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C2" w:rsidRPr="00A72EA3" w:rsidRDefault="00E30AC2" w:rsidP="00A72EA3">
      <w:pPr>
        <w:jc w:val="center"/>
        <w:rPr>
          <w:b/>
          <w:sz w:val="28"/>
          <w:szCs w:val="28"/>
        </w:rPr>
      </w:pPr>
      <w:r w:rsidRPr="00A72EA3">
        <w:rPr>
          <w:rFonts w:hint="eastAsia"/>
          <w:b/>
          <w:sz w:val="28"/>
          <w:szCs w:val="28"/>
        </w:rPr>
        <w:t>辽宁职业学院</w:t>
      </w:r>
      <w:r w:rsidRPr="00A72EA3">
        <w:rPr>
          <w:rFonts w:hint="eastAsia"/>
          <w:b/>
          <w:sz w:val="28"/>
          <w:szCs w:val="28"/>
        </w:rPr>
        <w:t>2017</w:t>
      </w:r>
      <w:r w:rsidRPr="00A72EA3">
        <w:rPr>
          <w:rFonts w:hint="eastAsia"/>
          <w:b/>
          <w:sz w:val="28"/>
          <w:szCs w:val="28"/>
        </w:rPr>
        <w:t>年高职单招畜牧兽医专业技能考试大纲</w:t>
      </w:r>
    </w:p>
    <w:p w:rsidR="00E30AC2" w:rsidRPr="00A72EA3" w:rsidRDefault="00E30AC2" w:rsidP="00A72EA3">
      <w:pPr>
        <w:spacing w:line="360" w:lineRule="auto"/>
        <w:rPr>
          <w:b/>
          <w:sz w:val="24"/>
          <w:szCs w:val="24"/>
        </w:rPr>
      </w:pPr>
      <w:r w:rsidRPr="00A72EA3">
        <w:rPr>
          <w:rFonts w:hint="eastAsia"/>
          <w:b/>
          <w:sz w:val="24"/>
          <w:szCs w:val="24"/>
        </w:rPr>
        <w:t>一、考试性质</w:t>
      </w:r>
    </w:p>
    <w:p w:rsidR="00E30AC2" w:rsidRPr="00A72EA3" w:rsidRDefault="00E30AC2" w:rsidP="00A72EA3">
      <w:pPr>
        <w:spacing w:line="360" w:lineRule="auto"/>
        <w:ind w:firstLineChars="200" w:firstLine="480"/>
        <w:rPr>
          <w:sz w:val="24"/>
          <w:szCs w:val="24"/>
        </w:rPr>
      </w:pPr>
      <w:r w:rsidRPr="00A72EA3">
        <w:rPr>
          <w:rFonts w:hint="eastAsia"/>
          <w:sz w:val="24"/>
          <w:szCs w:val="24"/>
        </w:rPr>
        <w:t>201</w:t>
      </w:r>
      <w:r w:rsidRPr="00A72EA3">
        <w:rPr>
          <w:sz w:val="24"/>
          <w:szCs w:val="24"/>
        </w:rPr>
        <w:t>7</w:t>
      </w:r>
      <w:r w:rsidRPr="00A72EA3">
        <w:rPr>
          <w:rFonts w:hint="eastAsia"/>
          <w:sz w:val="24"/>
          <w:szCs w:val="24"/>
        </w:rPr>
        <w:t>年辽宁省普通高等职业院校</w:t>
      </w:r>
      <w:proofErr w:type="gramStart"/>
      <w:r w:rsidRPr="00A72EA3">
        <w:rPr>
          <w:rFonts w:hint="eastAsia"/>
          <w:sz w:val="24"/>
          <w:szCs w:val="24"/>
        </w:rPr>
        <w:t>单独招中职</w:t>
      </w:r>
      <w:proofErr w:type="gramEnd"/>
      <w:r w:rsidRPr="00A72EA3">
        <w:rPr>
          <w:rFonts w:hint="eastAsia"/>
          <w:sz w:val="24"/>
          <w:szCs w:val="24"/>
        </w:rPr>
        <w:t>毕业生畜牧兽医专业技能操作考试（以下简称技能操作考试）是由中等职业学校（包括中等职业学校、职业高中、技工学校）畜牧兽医及涉农相关专业毕业生参加的选拔性考试。</w:t>
      </w:r>
    </w:p>
    <w:p w:rsidR="00E30AC2" w:rsidRPr="00A72EA3" w:rsidRDefault="00E30AC2" w:rsidP="00A72EA3">
      <w:pPr>
        <w:spacing w:line="360" w:lineRule="auto"/>
        <w:rPr>
          <w:b/>
          <w:sz w:val="24"/>
          <w:szCs w:val="24"/>
        </w:rPr>
      </w:pPr>
      <w:r w:rsidRPr="00A72EA3">
        <w:rPr>
          <w:rFonts w:hint="eastAsia"/>
          <w:b/>
          <w:sz w:val="24"/>
          <w:szCs w:val="24"/>
        </w:rPr>
        <w:t>二、考试目标与要求</w:t>
      </w:r>
    </w:p>
    <w:p w:rsidR="00E30AC2" w:rsidRPr="00A72EA3" w:rsidRDefault="00E30AC2" w:rsidP="00A72EA3">
      <w:pPr>
        <w:spacing w:line="360" w:lineRule="auto"/>
        <w:rPr>
          <w:sz w:val="24"/>
          <w:szCs w:val="24"/>
        </w:rPr>
      </w:pPr>
      <w:r w:rsidRPr="00A72EA3">
        <w:rPr>
          <w:rFonts w:hint="eastAsia"/>
          <w:sz w:val="24"/>
          <w:szCs w:val="24"/>
        </w:rPr>
        <w:t>（一）考试目标</w:t>
      </w:r>
    </w:p>
    <w:p w:rsidR="00E30AC2" w:rsidRPr="00A72EA3" w:rsidRDefault="00E30AC2" w:rsidP="00A72EA3">
      <w:pPr>
        <w:spacing w:line="360" w:lineRule="auto"/>
        <w:ind w:firstLineChars="200" w:firstLine="480"/>
        <w:rPr>
          <w:sz w:val="24"/>
          <w:szCs w:val="24"/>
        </w:rPr>
      </w:pPr>
      <w:r w:rsidRPr="00A72EA3">
        <w:rPr>
          <w:rFonts w:hint="eastAsia"/>
          <w:sz w:val="24"/>
          <w:szCs w:val="24"/>
        </w:rPr>
        <w:t>主要测试学生理解和掌握畜牧兽医专业基本理论知识和畜牧兽医</w:t>
      </w:r>
      <w:proofErr w:type="gramStart"/>
      <w:r w:rsidRPr="00A72EA3">
        <w:rPr>
          <w:rFonts w:hint="eastAsia"/>
          <w:sz w:val="24"/>
          <w:szCs w:val="24"/>
        </w:rPr>
        <w:t>专业专业</w:t>
      </w:r>
      <w:proofErr w:type="gramEnd"/>
      <w:r w:rsidRPr="00A72EA3">
        <w:rPr>
          <w:rFonts w:hint="eastAsia"/>
          <w:sz w:val="24"/>
          <w:szCs w:val="24"/>
        </w:rPr>
        <w:t>核心技能，解决畜牧业生产工作中的实际问题的能力。</w:t>
      </w:r>
    </w:p>
    <w:p w:rsidR="00E30AC2" w:rsidRPr="00A72EA3" w:rsidRDefault="00E30AC2" w:rsidP="00A72EA3">
      <w:pPr>
        <w:spacing w:line="360" w:lineRule="auto"/>
        <w:rPr>
          <w:sz w:val="24"/>
          <w:szCs w:val="24"/>
        </w:rPr>
      </w:pPr>
      <w:r w:rsidRPr="00A72EA3">
        <w:rPr>
          <w:rFonts w:hint="eastAsia"/>
          <w:sz w:val="24"/>
          <w:szCs w:val="24"/>
        </w:rPr>
        <w:t>（二）能力要求</w:t>
      </w:r>
    </w:p>
    <w:p w:rsidR="00E30AC2" w:rsidRPr="00A72EA3" w:rsidRDefault="00E30AC2" w:rsidP="00A72EA3">
      <w:pPr>
        <w:spacing w:line="360" w:lineRule="auto"/>
        <w:ind w:firstLineChars="200" w:firstLine="480"/>
        <w:rPr>
          <w:sz w:val="24"/>
          <w:szCs w:val="24"/>
        </w:rPr>
      </w:pPr>
      <w:r w:rsidRPr="00A72EA3">
        <w:rPr>
          <w:rFonts w:hint="eastAsia"/>
          <w:sz w:val="24"/>
          <w:szCs w:val="24"/>
        </w:rPr>
        <w:t>畜牧兽医专业技能操作考试，选择中等职业学校的畜牧兽医专业技能训练内容，并参照国家劳动和社会保障部《家禽饲养工》、《家畜饲养工》、《</w:t>
      </w:r>
      <w:r w:rsidR="00A72EA3">
        <w:rPr>
          <w:rFonts w:hint="eastAsia"/>
          <w:sz w:val="24"/>
          <w:szCs w:val="24"/>
        </w:rPr>
        <w:t>家禽繁殖工》、《家畜繁殖工》、《初级动物疫病防治员》</w:t>
      </w:r>
      <w:r w:rsidRPr="00A72EA3">
        <w:rPr>
          <w:rFonts w:hint="eastAsia"/>
          <w:sz w:val="24"/>
          <w:szCs w:val="24"/>
        </w:rPr>
        <w:t>职业鉴定标准，考查考生对专业基本知识、基本技能和综合技能掌握的熟练程度，要求考生在规定时间内独立完成相关技能操作测试项目。</w:t>
      </w:r>
    </w:p>
    <w:p w:rsidR="00E30AC2" w:rsidRPr="00A72EA3" w:rsidRDefault="00A72EA3" w:rsidP="00A72EA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</w:t>
      </w:r>
      <w:r w:rsidR="00E30AC2" w:rsidRPr="00A72EA3">
        <w:rPr>
          <w:rFonts w:hint="eastAsia"/>
          <w:b/>
          <w:sz w:val="24"/>
          <w:szCs w:val="24"/>
        </w:rPr>
        <w:t>、考试形式与内容</w:t>
      </w:r>
    </w:p>
    <w:p w:rsidR="00E30AC2" w:rsidRPr="00A72EA3" w:rsidRDefault="00E30AC2" w:rsidP="00A72EA3">
      <w:pPr>
        <w:spacing w:line="360" w:lineRule="auto"/>
        <w:rPr>
          <w:sz w:val="24"/>
          <w:szCs w:val="24"/>
        </w:rPr>
      </w:pPr>
      <w:r w:rsidRPr="00A72EA3">
        <w:rPr>
          <w:rFonts w:hint="eastAsia"/>
          <w:sz w:val="24"/>
          <w:szCs w:val="24"/>
        </w:rPr>
        <w:t>1.</w:t>
      </w:r>
      <w:r w:rsidRPr="00A72EA3">
        <w:rPr>
          <w:rFonts w:hint="eastAsia"/>
          <w:sz w:val="24"/>
          <w:szCs w:val="24"/>
        </w:rPr>
        <w:t>考试方式及时间</w:t>
      </w:r>
    </w:p>
    <w:p w:rsidR="00E30AC2" w:rsidRPr="00A72EA3" w:rsidRDefault="00E30AC2" w:rsidP="00A72EA3">
      <w:pPr>
        <w:spacing w:line="360" w:lineRule="auto"/>
        <w:rPr>
          <w:sz w:val="24"/>
          <w:szCs w:val="24"/>
        </w:rPr>
      </w:pPr>
      <w:r w:rsidRPr="00A72EA3">
        <w:rPr>
          <w:rFonts w:hint="eastAsia"/>
          <w:sz w:val="24"/>
          <w:szCs w:val="24"/>
        </w:rPr>
        <w:t>考试方式：</w:t>
      </w:r>
      <w:r w:rsidR="00A72EA3" w:rsidRPr="00A72EA3">
        <w:rPr>
          <w:rFonts w:hint="eastAsia"/>
          <w:sz w:val="24"/>
          <w:szCs w:val="24"/>
        </w:rPr>
        <w:t>实操</w:t>
      </w:r>
      <w:r w:rsidRPr="00A72EA3">
        <w:rPr>
          <w:rFonts w:hint="eastAsia"/>
          <w:sz w:val="24"/>
          <w:szCs w:val="24"/>
        </w:rPr>
        <w:t>。</w:t>
      </w:r>
    </w:p>
    <w:p w:rsidR="00E30AC2" w:rsidRPr="00A72EA3" w:rsidRDefault="00E30AC2" w:rsidP="00A72EA3">
      <w:pPr>
        <w:spacing w:line="360" w:lineRule="auto"/>
        <w:rPr>
          <w:sz w:val="24"/>
          <w:szCs w:val="24"/>
        </w:rPr>
      </w:pPr>
      <w:r w:rsidRPr="00A72EA3">
        <w:rPr>
          <w:rFonts w:hint="eastAsia"/>
          <w:sz w:val="24"/>
          <w:szCs w:val="24"/>
        </w:rPr>
        <w:t>考试时间：</w:t>
      </w:r>
      <w:r w:rsidR="00EC6385">
        <w:rPr>
          <w:rFonts w:hint="eastAsia"/>
          <w:sz w:val="24"/>
          <w:szCs w:val="24"/>
        </w:rPr>
        <w:t>120</w:t>
      </w:r>
      <w:r w:rsidRPr="00A72EA3">
        <w:rPr>
          <w:rFonts w:hint="eastAsia"/>
          <w:sz w:val="24"/>
          <w:szCs w:val="24"/>
        </w:rPr>
        <w:t>分钟</w:t>
      </w:r>
    </w:p>
    <w:p w:rsidR="00E30AC2" w:rsidRPr="00A72EA3" w:rsidRDefault="00E30AC2" w:rsidP="00A72EA3">
      <w:pPr>
        <w:spacing w:line="360" w:lineRule="auto"/>
        <w:rPr>
          <w:sz w:val="24"/>
          <w:szCs w:val="24"/>
        </w:rPr>
      </w:pPr>
      <w:r w:rsidRPr="00A72EA3">
        <w:rPr>
          <w:rFonts w:hint="eastAsia"/>
          <w:sz w:val="24"/>
          <w:szCs w:val="24"/>
        </w:rPr>
        <w:t>考试满分：</w:t>
      </w:r>
      <w:r w:rsidR="00A72EA3" w:rsidRPr="00A72EA3">
        <w:rPr>
          <w:sz w:val="24"/>
          <w:szCs w:val="24"/>
        </w:rPr>
        <w:t>20</w:t>
      </w:r>
      <w:r w:rsidRPr="00A72EA3">
        <w:rPr>
          <w:rFonts w:hint="eastAsia"/>
          <w:sz w:val="24"/>
          <w:szCs w:val="24"/>
        </w:rPr>
        <w:t>0</w:t>
      </w:r>
      <w:r w:rsidRPr="00A72EA3">
        <w:rPr>
          <w:rFonts w:hint="eastAsia"/>
          <w:sz w:val="24"/>
          <w:szCs w:val="24"/>
        </w:rPr>
        <w:t>分</w:t>
      </w:r>
    </w:p>
    <w:p w:rsidR="00E30AC2" w:rsidRPr="00A72EA3" w:rsidRDefault="00E30AC2" w:rsidP="00A72EA3">
      <w:pPr>
        <w:spacing w:line="360" w:lineRule="auto"/>
        <w:rPr>
          <w:sz w:val="24"/>
          <w:szCs w:val="24"/>
        </w:rPr>
      </w:pPr>
      <w:r w:rsidRPr="00A72EA3">
        <w:rPr>
          <w:rFonts w:hint="eastAsia"/>
          <w:sz w:val="24"/>
          <w:szCs w:val="24"/>
        </w:rPr>
        <w:t>2.</w:t>
      </w:r>
      <w:r w:rsidR="00661BE9">
        <w:rPr>
          <w:rFonts w:hint="eastAsia"/>
          <w:sz w:val="24"/>
          <w:szCs w:val="24"/>
        </w:rPr>
        <w:t>考试内容</w:t>
      </w:r>
    </w:p>
    <w:p w:rsidR="00E30AC2" w:rsidRDefault="00253A34" w:rsidP="00A72EA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）</w:t>
      </w:r>
      <w:proofErr w:type="gramStart"/>
      <w:r w:rsidR="00773E24">
        <w:rPr>
          <w:rFonts w:hint="eastAsia"/>
          <w:sz w:val="24"/>
          <w:szCs w:val="24"/>
        </w:rPr>
        <w:t>鸡</w:t>
      </w:r>
      <w:r w:rsidR="00773E24">
        <w:rPr>
          <w:sz w:val="24"/>
          <w:szCs w:val="24"/>
        </w:rPr>
        <w:t>主要</w:t>
      </w:r>
      <w:proofErr w:type="gramEnd"/>
      <w:r w:rsidR="00773E24">
        <w:rPr>
          <w:sz w:val="24"/>
          <w:szCs w:val="24"/>
        </w:rPr>
        <w:t>内脏器官识别</w:t>
      </w:r>
    </w:p>
    <w:p w:rsidR="00773E24" w:rsidRDefault="00773E24" w:rsidP="002445B1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能够</w:t>
      </w:r>
      <w:r>
        <w:rPr>
          <w:sz w:val="24"/>
          <w:szCs w:val="24"/>
        </w:rPr>
        <w:t>识别鸡的心脏、肝脏、肺脏、脾脏、卵巢、睾丸</w:t>
      </w:r>
      <w:r w:rsidR="002445B1">
        <w:rPr>
          <w:rFonts w:hint="eastAsia"/>
          <w:sz w:val="24"/>
          <w:szCs w:val="24"/>
        </w:rPr>
        <w:t>、</w:t>
      </w:r>
      <w:r w:rsidR="002445B1">
        <w:rPr>
          <w:sz w:val="24"/>
          <w:szCs w:val="24"/>
        </w:rPr>
        <w:t>肾脏、</w:t>
      </w:r>
      <w:r w:rsidR="002445B1">
        <w:rPr>
          <w:rFonts w:hint="eastAsia"/>
          <w:sz w:val="24"/>
          <w:szCs w:val="24"/>
        </w:rPr>
        <w:t>肌胃</w:t>
      </w:r>
      <w:r w:rsidR="002445B1">
        <w:rPr>
          <w:sz w:val="24"/>
          <w:szCs w:val="24"/>
        </w:rPr>
        <w:t>、腺胃、盲肠</w:t>
      </w:r>
      <w:r w:rsidR="002445B1">
        <w:rPr>
          <w:rFonts w:hint="eastAsia"/>
          <w:sz w:val="24"/>
          <w:szCs w:val="24"/>
        </w:rPr>
        <w:t>等</w:t>
      </w:r>
      <w:r w:rsidR="002445B1">
        <w:rPr>
          <w:sz w:val="24"/>
          <w:szCs w:val="24"/>
        </w:rPr>
        <w:t>器官</w:t>
      </w:r>
      <w:r w:rsidR="002445B1">
        <w:rPr>
          <w:rFonts w:hint="eastAsia"/>
          <w:sz w:val="24"/>
          <w:szCs w:val="24"/>
        </w:rPr>
        <w:t>。</w:t>
      </w:r>
    </w:p>
    <w:p w:rsidR="002445B1" w:rsidRDefault="002445B1" w:rsidP="002445B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）</w:t>
      </w:r>
      <w:r w:rsidR="00B75B2B">
        <w:rPr>
          <w:rFonts w:hint="eastAsia"/>
          <w:sz w:val="24"/>
          <w:szCs w:val="24"/>
        </w:rPr>
        <w:t>饲料</w:t>
      </w:r>
      <w:r w:rsidR="00B75B2B">
        <w:rPr>
          <w:sz w:val="24"/>
          <w:szCs w:val="24"/>
        </w:rPr>
        <w:t>原料识别</w:t>
      </w:r>
    </w:p>
    <w:p w:rsidR="00B75B2B" w:rsidRDefault="00B75B2B" w:rsidP="00DD66E2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能够</w:t>
      </w:r>
      <w:r>
        <w:rPr>
          <w:sz w:val="24"/>
          <w:szCs w:val="24"/>
        </w:rPr>
        <w:t>识别</w:t>
      </w:r>
      <w:r w:rsidR="00DD66E2" w:rsidRPr="00995D94">
        <w:rPr>
          <w:rFonts w:ascii="宋体" w:hAnsi="宋体" w:hint="eastAsia"/>
          <w:sz w:val="24"/>
          <w:szCs w:val="24"/>
        </w:rPr>
        <w:t>玉米、小麦麸、细米糠、稻糠、鱼粉、肉骨粉、棉籽</w:t>
      </w:r>
      <w:proofErr w:type="gramStart"/>
      <w:r w:rsidR="00DD66E2" w:rsidRPr="00995D94">
        <w:rPr>
          <w:rFonts w:ascii="宋体" w:hAnsi="宋体" w:hint="eastAsia"/>
          <w:sz w:val="24"/>
          <w:szCs w:val="24"/>
        </w:rPr>
        <w:t>粕</w:t>
      </w:r>
      <w:proofErr w:type="gramEnd"/>
      <w:r w:rsidR="00DD66E2" w:rsidRPr="00995D94">
        <w:rPr>
          <w:rFonts w:ascii="宋体" w:hAnsi="宋体" w:hint="eastAsia"/>
          <w:sz w:val="24"/>
          <w:szCs w:val="24"/>
        </w:rPr>
        <w:t>、羽毛粉、食盐、贝壳粉、石粉等饲料原料。</w:t>
      </w:r>
    </w:p>
    <w:p w:rsidR="0042047F" w:rsidRDefault="00DD66E2" w:rsidP="00DD66E2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</w:t>
      </w:r>
      <w:r>
        <w:rPr>
          <w:rFonts w:ascii="宋体" w:hAnsi="宋体"/>
          <w:sz w:val="24"/>
          <w:szCs w:val="24"/>
        </w:rPr>
        <w:t>）</w:t>
      </w:r>
      <w:r w:rsidR="0042047F">
        <w:rPr>
          <w:rFonts w:ascii="宋体" w:hAnsi="宋体" w:hint="eastAsia"/>
          <w:sz w:val="24"/>
          <w:szCs w:val="24"/>
        </w:rPr>
        <w:t>皮肤</w:t>
      </w:r>
      <w:r w:rsidR="0042047F">
        <w:rPr>
          <w:rFonts w:ascii="宋体" w:hAnsi="宋体"/>
          <w:sz w:val="24"/>
          <w:szCs w:val="24"/>
        </w:rPr>
        <w:t>切开术</w:t>
      </w:r>
    </w:p>
    <w:p w:rsidR="00DD66E2" w:rsidRDefault="0042047F" w:rsidP="0042047F">
      <w:pPr>
        <w:spacing w:line="360" w:lineRule="auto"/>
        <w:ind w:firstLineChars="150" w:firstLine="36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能够</w:t>
      </w:r>
      <w:r w:rsidRPr="00995D94">
        <w:rPr>
          <w:rFonts w:ascii="宋体" w:hAnsi="宋体" w:cs="宋体" w:hint="eastAsia"/>
          <w:kern w:val="0"/>
          <w:sz w:val="24"/>
          <w:szCs w:val="24"/>
        </w:rPr>
        <w:t>正确应用</w:t>
      </w:r>
      <w:proofErr w:type="gramStart"/>
      <w:r w:rsidRPr="00995D94">
        <w:rPr>
          <w:rFonts w:ascii="宋体" w:hAnsi="宋体" w:cs="宋体" w:hint="eastAsia"/>
          <w:kern w:val="0"/>
          <w:sz w:val="24"/>
          <w:szCs w:val="24"/>
        </w:rPr>
        <w:t>指压式执刀法</w:t>
      </w:r>
      <w:proofErr w:type="gramEnd"/>
      <w:r w:rsidRPr="00995D94">
        <w:rPr>
          <w:rFonts w:ascii="宋体" w:hAnsi="宋体" w:cs="宋体" w:hint="eastAsia"/>
          <w:kern w:val="0"/>
          <w:sz w:val="24"/>
          <w:szCs w:val="24"/>
        </w:rPr>
        <w:t>在带皮肉上切开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cm"/>
        </w:smartTagPr>
        <w:r w:rsidRPr="00995D94">
          <w:rPr>
            <w:rFonts w:ascii="宋体" w:hAnsi="宋体" w:cs="宋体" w:hint="eastAsia"/>
            <w:kern w:val="0"/>
            <w:sz w:val="24"/>
            <w:szCs w:val="24"/>
          </w:rPr>
          <w:t>5cm</w:t>
        </w:r>
      </w:smartTag>
      <w:r w:rsidRPr="00995D94">
        <w:rPr>
          <w:rFonts w:ascii="宋体" w:hAnsi="宋体" w:cs="宋体" w:hint="eastAsia"/>
          <w:kern w:val="0"/>
          <w:sz w:val="24"/>
          <w:szCs w:val="24"/>
        </w:rPr>
        <w:t>的切口。</w:t>
      </w:r>
    </w:p>
    <w:p w:rsidR="0042047F" w:rsidRDefault="0042047F" w:rsidP="0042047F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lastRenderedPageBreak/>
        <w:t>（4</w:t>
      </w:r>
      <w:r>
        <w:rPr>
          <w:rFonts w:ascii="宋体" w:hAnsi="宋体" w:cs="宋体"/>
          <w:kern w:val="0"/>
          <w:sz w:val="24"/>
          <w:szCs w:val="24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鸡</w:t>
      </w:r>
      <w:r>
        <w:rPr>
          <w:rFonts w:ascii="宋体" w:hAnsi="宋体" w:cs="宋体"/>
          <w:kern w:val="0"/>
          <w:sz w:val="24"/>
          <w:szCs w:val="24"/>
        </w:rPr>
        <w:t>的体温测定</w:t>
      </w:r>
    </w:p>
    <w:p w:rsidR="0042047F" w:rsidRDefault="0042047F" w:rsidP="0042047F">
      <w:pPr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能够</w:t>
      </w:r>
      <w:r>
        <w:rPr>
          <w:rFonts w:ascii="宋体" w:hAnsi="宋体" w:cs="宋体"/>
          <w:kern w:val="0"/>
          <w:sz w:val="24"/>
          <w:szCs w:val="24"/>
        </w:rPr>
        <w:t>使用体温</w:t>
      </w:r>
      <w:proofErr w:type="gramStart"/>
      <w:r>
        <w:rPr>
          <w:rFonts w:ascii="宋体" w:hAnsi="宋体" w:cs="宋体"/>
          <w:kern w:val="0"/>
          <w:sz w:val="24"/>
          <w:szCs w:val="24"/>
        </w:rPr>
        <w:t>剂按照</w:t>
      </w:r>
      <w:proofErr w:type="gramEnd"/>
      <w:r>
        <w:rPr>
          <w:rFonts w:ascii="宋体" w:hAnsi="宋体" w:cs="宋体"/>
          <w:kern w:val="0"/>
          <w:sz w:val="24"/>
          <w:szCs w:val="24"/>
        </w:rPr>
        <w:t>标准操作要求进行鸡体温测定及读数。</w:t>
      </w:r>
    </w:p>
    <w:p w:rsidR="0042047F" w:rsidRDefault="0042047F" w:rsidP="0042047F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（5</w:t>
      </w:r>
      <w:r>
        <w:rPr>
          <w:rFonts w:ascii="宋体" w:hAnsi="宋体" w:cs="宋体"/>
          <w:kern w:val="0"/>
          <w:sz w:val="24"/>
          <w:szCs w:val="24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鸡</w:t>
      </w:r>
      <w:r>
        <w:rPr>
          <w:rFonts w:ascii="宋体" w:hAnsi="宋体" w:cs="宋体"/>
          <w:kern w:val="0"/>
          <w:sz w:val="24"/>
          <w:szCs w:val="24"/>
        </w:rPr>
        <w:t>的心率测定</w:t>
      </w:r>
    </w:p>
    <w:p w:rsidR="0042047F" w:rsidRDefault="0042047F" w:rsidP="0042047F">
      <w:pPr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能够正确</w:t>
      </w:r>
      <w:r>
        <w:rPr>
          <w:rFonts w:ascii="宋体" w:hAnsi="宋体" w:cs="宋体"/>
          <w:kern w:val="0"/>
          <w:sz w:val="24"/>
          <w:szCs w:val="24"/>
        </w:rPr>
        <w:t>使用</w:t>
      </w:r>
      <w:r>
        <w:rPr>
          <w:rFonts w:ascii="宋体" w:hAnsi="宋体" w:cs="宋体" w:hint="eastAsia"/>
          <w:kern w:val="0"/>
          <w:sz w:val="24"/>
          <w:szCs w:val="24"/>
        </w:rPr>
        <w:t>听诊器</w:t>
      </w:r>
      <w:r>
        <w:rPr>
          <w:rFonts w:ascii="宋体" w:hAnsi="宋体" w:cs="宋体"/>
          <w:kern w:val="0"/>
          <w:sz w:val="24"/>
          <w:szCs w:val="24"/>
        </w:rPr>
        <w:t>测定鸡的心率，并指出心脏采血部位。</w:t>
      </w:r>
    </w:p>
    <w:p w:rsidR="0042047F" w:rsidRDefault="0042047F" w:rsidP="0042047F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（6</w:t>
      </w:r>
      <w:r>
        <w:rPr>
          <w:rFonts w:ascii="宋体" w:hAnsi="宋体" w:cs="宋体"/>
          <w:kern w:val="0"/>
          <w:sz w:val="24"/>
          <w:szCs w:val="24"/>
        </w:rPr>
        <w:t>）</w:t>
      </w:r>
      <w:r w:rsidR="003745E2">
        <w:rPr>
          <w:rFonts w:ascii="宋体" w:hAnsi="宋体" w:cs="宋体" w:hint="eastAsia"/>
          <w:kern w:val="0"/>
          <w:sz w:val="24"/>
          <w:szCs w:val="24"/>
        </w:rPr>
        <w:t>畜禽品种</w:t>
      </w:r>
      <w:r w:rsidR="003745E2">
        <w:rPr>
          <w:rFonts w:ascii="宋体" w:hAnsi="宋体" w:cs="宋体"/>
          <w:kern w:val="0"/>
          <w:sz w:val="24"/>
          <w:szCs w:val="24"/>
        </w:rPr>
        <w:t>认知</w:t>
      </w:r>
    </w:p>
    <w:p w:rsidR="003745E2" w:rsidRPr="0042047F" w:rsidRDefault="003745E2" w:rsidP="0042047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能够</w:t>
      </w:r>
      <w:r>
        <w:rPr>
          <w:sz w:val="24"/>
          <w:szCs w:val="24"/>
        </w:rPr>
        <w:t>识别出长白猪、大白猪、杜洛克猪、</w:t>
      </w:r>
      <w:r>
        <w:rPr>
          <w:rFonts w:hint="eastAsia"/>
          <w:sz w:val="24"/>
          <w:szCs w:val="24"/>
        </w:rPr>
        <w:t>荷斯坦</w:t>
      </w:r>
      <w:r>
        <w:rPr>
          <w:sz w:val="24"/>
          <w:szCs w:val="24"/>
        </w:rPr>
        <w:t>奶牛</w:t>
      </w:r>
      <w:r>
        <w:rPr>
          <w:rFonts w:hint="eastAsia"/>
          <w:sz w:val="24"/>
          <w:szCs w:val="24"/>
        </w:rPr>
        <w:t>、夏洛</w:t>
      </w:r>
      <w:r>
        <w:rPr>
          <w:sz w:val="24"/>
          <w:szCs w:val="24"/>
        </w:rPr>
        <w:t>来牛、</w:t>
      </w:r>
      <w:r w:rsidR="00423870">
        <w:rPr>
          <w:rFonts w:hint="eastAsia"/>
          <w:sz w:val="24"/>
          <w:szCs w:val="24"/>
        </w:rPr>
        <w:t>辽宁</w:t>
      </w:r>
      <w:r>
        <w:rPr>
          <w:sz w:val="24"/>
          <w:szCs w:val="24"/>
        </w:rPr>
        <w:t>绒山羊、</w:t>
      </w:r>
      <w:r>
        <w:rPr>
          <w:rFonts w:hint="eastAsia"/>
          <w:sz w:val="24"/>
          <w:szCs w:val="24"/>
        </w:rPr>
        <w:t>大骨鸡</w:t>
      </w:r>
      <w:r>
        <w:rPr>
          <w:sz w:val="24"/>
          <w:szCs w:val="24"/>
        </w:rPr>
        <w:t>、</w:t>
      </w:r>
      <w:r w:rsidR="00423870">
        <w:rPr>
          <w:rFonts w:hint="eastAsia"/>
          <w:sz w:val="24"/>
          <w:szCs w:val="24"/>
        </w:rPr>
        <w:t>海塞克斯</w:t>
      </w:r>
      <w:r w:rsidR="00423870">
        <w:rPr>
          <w:sz w:val="24"/>
          <w:szCs w:val="24"/>
        </w:rPr>
        <w:t>蛋鸡等</w:t>
      </w:r>
      <w:r w:rsidR="00423870">
        <w:rPr>
          <w:rFonts w:hint="eastAsia"/>
          <w:sz w:val="24"/>
          <w:szCs w:val="24"/>
        </w:rPr>
        <w:t>品种</w:t>
      </w:r>
      <w:r w:rsidR="00D32FE8">
        <w:rPr>
          <w:rFonts w:hint="eastAsia"/>
          <w:sz w:val="24"/>
          <w:szCs w:val="24"/>
        </w:rPr>
        <w:t>，</w:t>
      </w:r>
      <w:r w:rsidR="00D32FE8">
        <w:rPr>
          <w:sz w:val="24"/>
          <w:szCs w:val="24"/>
        </w:rPr>
        <w:t>并能</w:t>
      </w:r>
      <w:r w:rsidR="00D32FE8">
        <w:rPr>
          <w:rFonts w:hint="eastAsia"/>
          <w:sz w:val="24"/>
          <w:szCs w:val="24"/>
        </w:rPr>
        <w:t>说</w:t>
      </w:r>
      <w:r w:rsidR="00D32FE8">
        <w:rPr>
          <w:sz w:val="24"/>
          <w:szCs w:val="24"/>
        </w:rPr>
        <w:t>出其原产国家</w:t>
      </w:r>
      <w:r w:rsidR="00D32FE8">
        <w:rPr>
          <w:rFonts w:hint="eastAsia"/>
          <w:sz w:val="24"/>
          <w:szCs w:val="24"/>
        </w:rPr>
        <w:t>、生产</w:t>
      </w:r>
      <w:r w:rsidR="00D32FE8">
        <w:rPr>
          <w:sz w:val="24"/>
          <w:szCs w:val="24"/>
        </w:rPr>
        <w:t>性能等</w:t>
      </w:r>
      <w:r w:rsidR="00D32FE8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A72EA3" w:rsidRPr="00253A34" w:rsidRDefault="00253A34" w:rsidP="00A72EA3">
      <w:pPr>
        <w:spacing w:line="360" w:lineRule="auto"/>
        <w:rPr>
          <w:b/>
          <w:sz w:val="24"/>
          <w:szCs w:val="24"/>
        </w:rPr>
      </w:pPr>
      <w:r w:rsidRPr="00253A34">
        <w:rPr>
          <w:rFonts w:hint="eastAsia"/>
          <w:b/>
          <w:sz w:val="24"/>
          <w:szCs w:val="24"/>
        </w:rPr>
        <w:t>四</w:t>
      </w:r>
      <w:r w:rsidR="00E30AC2" w:rsidRPr="00253A34">
        <w:rPr>
          <w:rFonts w:hint="eastAsia"/>
          <w:b/>
          <w:sz w:val="24"/>
          <w:szCs w:val="24"/>
        </w:rPr>
        <w:t>、其他说明</w:t>
      </w:r>
    </w:p>
    <w:p w:rsidR="00E30AC2" w:rsidRPr="00A72EA3" w:rsidRDefault="00253A34" w:rsidP="00A72E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E30AC2" w:rsidRPr="00A72EA3">
        <w:rPr>
          <w:rFonts w:hint="eastAsia"/>
          <w:sz w:val="24"/>
          <w:szCs w:val="24"/>
        </w:rPr>
        <w:t>技能操作考试由主考学校分别安排在相应操作实训室进行，考试中所涉及的仪器、设备、耗材等由本院准备。</w:t>
      </w:r>
    </w:p>
    <w:p w:rsidR="00E30AC2" w:rsidRPr="00A72EA3" w:rsidRDefault="00253A34" w:rsidP="00A72E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E30AC2" w:rsidRPr="00A72EA3">
        <w:rPr>
          <w:rFonts w:hint="eastAsia"/>
          <w:sz w:val="24"/>
          <w:szCs w:val="24"/>
        </w:rPr>
        <w:t>技能操作考试时按照考生</w:t>
      </w:r>
      <w:r w:rsidR="00A72EA3" w:rsidRPr="00A72EA3">
        <w:rPr>
          <w:rFonts w:hint="eastAsia"/>
          <w:sz w:val="24"/>
          <w:szCs w:val="24"/>
        </w:rPr>
        <w:t>6</w:t>
      </w:r>
      <w:r w:rsidR="00E30AC2" w:rsidRPr="00A72EA3">
        <w:rPr>
          <w:rFonts w:hint="eastAsia"/>
          <w:sz w:val="24"/>
          <w:szCs w:val="24"/>
        </w:rPr>
        <w:t>--</w:t>
      </w:r>
      <w:r w:rsidR="00A72EA3" w:rsidRPr="00A72EA3">
        <w:rPr>
          <w:sz w:val="24"/>
          <w:szCs w:val="24"/>
        </w:rPr>
        <w:t>8</w:t>
      </w:r>
      <w:r w:rsidR="00E30AC2" w:rsidRPr="00A72EA3">
        <w:rPr>
          <w:rFonts w:hint="eastAsia"/>
          <w:sz w:val="24"/>
          <w:szCs w:val="24"/>
        </w:rPr>
        <w:t>人</w:t>
      </w:r>
      <w:r w:rsidR="00E30AC2" w:rsidRPr="00A72EA3">
        <w:rPr>
          <w:rFonts w:hint="eastAsia"/>
          <w:sz w:val="24"/>
          <w:szCs w:val="24"/>
        </w:rPr>
        <w:t>/</w:t>
      </w:r>
      <w:r w:rsidR="00E30AC2" w:rsidRPr="00A72EA3">
        <w:rPr>
          <w:rFonts w:hint="eastAsia"/>
          <w:sz w:val="24"/>
          <w:szCs w:val="24"/>
        </w:rPr>
        <w:t>场，按要求给考生编号，做到考生与身份证及准考证分离，其余考生在</w:t>
      </w:r>
      <w:proofErr w:type="gramStart"/>
      <w:r w:rsidR="00E30AC2" w:rsidRPr="00A72EA3">
        <w:rPr>
          <w:rFonts w:hint="eastAsia"/>
          <w:sz w:val="24"/>
          <w:szCs w:val="24"/>
        </w:rPr>
        <w:t>侯考室侯考</w:t>
      </w:r>
      <w:proofErr w:type="gramEnd"/>
      <w:r w:rsidR="00E30AC2" w:rsidRPr="00A72EA3">
        <w:rPr>
          <w:rFonts w:hint="eastAsia"/>
          <w:sz w:val="24"/>
          <w:szCs w:val="24"/>
        </w:rPr>
        <w:t>；考生由辅助人员陪同，按照指示路线进场与出场，避免考生互相交流考试内容；考生独立操作，考生间不得交流，不能代替操作。候考学生与已考学生不能见面。</w:t>
      </w:r>
    </w:p>
    <w:p w:rsidR="00A72EA3" w:rsidRPr="00A72EA3" w:rsidRDefault="00253A34" w:rsidP="00A72E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E30AC2" w:rsidRPr="00A72EA3">
        <w:rPr>
          <w:rFonts w:hint="eastAsia"/>
          <w:sz w:val="24"/>
          <w:szCs w:val="24"/>
        </w:rPr>
        <w:t>根据操作步骤是否正确、操作规范程度、操作熟练程度及结果的准确性等进行评分，评分以得分方式显示。</w:t>
      </w:r>
    </w:p>
    <w:p w:rsidR="00E30AC2" w:rsidRPr="00A72EA3" w:rsidRDefault="00253A34" w:rsidP="00A72E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E30AC2" w:rsidRPr="00A72EA3">
        <w:rPr>
          <w:rFonts w:hint="eastAsia"/>
          <w:sz w:val="24"/>
          <w:szCs w:val="24"/>
        </w:rPr>
        <w:t>考场除巡视人员、考生、监考教师及辅助人员可凭证入内，其余人员不能在考场周围逗留或进入。</w:t>
      </w:r>
    </w:p>
    <w:p w:rsidR="00655D1E" w:rsidRPr="00E30AC2" w:rsidRDefault="00655D1E" w:rsidP="00E30AC2">
      <w:pPr>
        <w:rPr>
          <w:sz w:val="28"/>
          <w:szCs w:val="28"/>
        </w:rPr>
      </w:pPr>
    </w:p>
    <w:sectPr w:rsidR="00655D1E" w:rsidRPr="00E30AC2" w:rsidSect="00084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0C" w:rsidRDefault="00B2070C" w:rsidP="00E30AC2">
      <w:r>
        <w:separator/>
      </w:r>
    </w:p>
  </w:endnote>
  <w:endnote w:type="continuationSeparator" w:id="0">
    <w:p w:rsidR="00B2070C" w:rsidRDefault="00B2070C" w:rsidP="00E30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0C" w:rsidRDefault="00B2070C" w:rsidP="00E30AC2">
      <w:r>
        <w:separator/>
      </w:r>
    </w:p>
  </w:footnote>
  <w:footnote w:type="continuationSeparator" w:id="0">
    <w:p w:rsidR="00B2070C" w:rsidRDefault="00B2070C" w:rsidP="00E30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EE9"/>
    <w:rsid w:val="000846C2"/>
    <w:rsid w:val="002445B1"/>
    <w:rsid w:val="00253A34"/>
    <w:rsid w:val="0032001C"/>
    <w:rsid w:val="0035056D"/>
    <w:rsid w:val="003745E2"/>
    <w:rsid w:val="0042047F"/>
    <w:rsid w:val="00423870"/>
    <w:rsid w:val="00604EE9"/>
    <w:rsid w:val="00655D1E"/>
    <w:rsid w:val="00661BE9"/>
    <w:rsid w:val="00773E24"/>
    <w:rsid w:val="007F19AA"/>
    <w:rsid w:val="008A6106"/>
    <w:rsid w:val="00983A15"/>
    <w:rsid w:val="00A72EA3"/>
    <w:rsid w:val="00B2070C"/>
    <w:rsid w:val="00B5420A"/>
    <w:rsid w:val="00B75B2B"/>
    <w:rsid w:val="00D32FE8"/>
    <w:rsid w:val="00DD66E2"/>
    <w:rsid w:val="00E30AC2"/>
    <w:rsid w:val="00E868DA"/>
    <w:rsid w:val="00EC6385"/>
    <w:rsid w:val="00EE2A94"/>
    <w:rsid w:val="00F4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A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151</Words>
  <Characters>862</Characters>
  <Application>Microsoft Office Word</Application>
  <DocSecurity>0</DocSecurity>
  <Lines>7</Lines>
  <Paragraphs>2</Paragraphs>
  <ScaleCrop>false</ScaleCrop>
  <Company>Sky123.Org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18</cp:revision>
  <dcterms:created xsi:type="dcterms:W3CDTF">2017-03-15T05:10:00Z</dcterms:created>
  <dcterms:modified xsi:type="dcterms:W3CDTF">2017-03-20T01:38:00Z</dcterms:modified>
</cp:coreProperties>
</file>