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05" w:rsidRPr="00D44EA5" w:rsidRDefault="005E6405" w:rsidP="005E6405">
      <w:pPr>
        <w:adjustRightInd w:val="0"/>
        <w:snapToGrid w:val="0"/>
        <w:ind w:left="1065" w:hanging="1065"/>
        <w:jc w:val="center"/>
        <w:rPr>
          <w:rFonts w:ascii="宋体" w:hAnsi="宋体" w:hint="eastAsia"/>
          <w:b/>
          <w:sz w:val="36"/>
          <w:szCs w:val="36"/>
        </w:rPr>
      </w:pPr>
      <w:r w:rsidRPr="00D44EA5">
        <w:rPr>
          <w:rFonts w:ascii="宋体" w:hAnsi="宋体" w:hint="eastAsia"/>
          <w:b/>
          <w:sz w:val="36"/>
          <w:szCs w:val="36"/>
        </w:rPr>
        <w:t>辽宁民族师范高等专科学校</w:t>
      </w:r>
    </w:p>
    <w:p w:rsidR="005E6405" w:rsidRPr="00D44EA5" w:rsidRDefault="005E6405" w:rsidP="005E6405">
      <w:pPr>
        <w:adjustRightInd w:val="0"/>
        <w:snapToGrid w:val="0"/>
        <w:ind w:left="1065" w:hanging="1065"/>
        <w:jc w:val="center"/>
        <w:rPr>
          <w:rFonts w:ascii="宋体" w:hAnsi="宋体" w:hint="eastAsia"/>
          <w:b/>
          <w:sz w:val="36"/>
          <w:szCs w:val="36"/>
        </w:rPr>
      </w:pPr>
      <w:r w:rsidRPr="00D44EA5">
        <w:rPr>
          <w:rFonts w:ascii="宋体" w:hAnsi="宋体"/>
          <w:b/>
          <w:sz w:val="36"/>
          <w:szCs w:val="36"/>
        </w:rPr>
        <w:t>20</w:t>
      </w:r>
      <w:r w:rsidRPr="00D44EA5">
        <w:rPr>
          <w:rFonts w:ascii="宋体" w:hAnsi="宋体" w:hint="eastAsia"/>
          <w:b/>
          <w:sz w:val="36"/>
          <w:szCs w:val="36"/>
        </w:rPr>
        <w:t>1</w:t>
      </w:r>
      <w:r>
        <w:rPr>
          <w:rFonts w:ascii="宋体" w:hAnsi="宋体" w:hint="eastAsia"/>
          <w:b/>
          <w:sz w:val="36"/>
          <w:szCs w:val="36"/>
        </w:rPr>
        <w:t>8</w:t>
      </w:r>
      <w:r w:rsidRPr="00D44EA5">
        <w:rPr>
          <w:rFonts w:ascii="宋体" w:hAnsi="宋体" w:hint="eastAsia"/>
          <w:b/>
          <w:sz w:val="36"/>
          <w:szCs w:val="36"/>
        </w:rPr>
        <w:t>年单独招生工作方案</w:t>
      </w:r>
    </w:p>
    <w:p w:rsidR="005E6405" w:rsidRPr="00957B14" w:rsidRDefault="005E6405" w:rsidP="005E6405">
      <w:pPr>
        <w:adjustRightInd w:val="0"/>
        <w:snapToGrid w:val="0"/>
        <w:spacing w:line="220" w:lineRule="exact"/>
        <w:ind w:left="1065" w:hanging="1065"/>
        <w:jc w:val="center"/>
        <w:rPr>
          <w:rFonts w:ascii="仿宋_GB2312" w:eastAsia="仿宋_GB2312" w:hAnsi="宋体" w:hint="eastAsia"/>
          <w:b/>
          <w:sz w:val="32"/>
          <w:szCs w:val="32"/>
        </w:rPr>
      </w:pPr>
    </w:p>
    <w:p w:rsidR="005E6405" w:rsidRDefault="005E6405" w:rsidP="005E6405">
      <w:pPr>
        <w:adjustRightInd w:val="0"/>
        <w:snapToGrid w:val="0"/>
        <w:ind w:firstLineChars="200" w:firstLine="664"/>
        <w:rPr>
          <w:rFonts w:ascii="仿宋_GB2312" w:eastAsia="仿宋_GB2312" w:hAnsi="宋体" w:cs="宋体" w:hint="eastAsia"/>
          <w:kern w:val="0"/>
          <w:sz w:val="32"/>
          <w:szCs w:val="32"/>
        </w:rPr>
      </w:pPr>
      <w:r w:rsidRPr="00486E05">
        <w:rPr>
          <w:rFonts w:ascii="仿宋_GB2312" w:eastAsia="仿宋_GB2312" w:hAnsi="宋体" w:hint="eastAsia"/>
          <w:spacing w:val="6"/>
          <w:sz w:val="32"/>
          <w:szCs w:val="32"/>
          <w:shd w:val="clear" w:color="auto" w:fill="FFFFFF"/>
        </w:rPr>
        <w:t>根据《辽</w:t>
      </w:r>
      <w:r w:rsidRPr="00957B14">
        <w:rPr>
          <w:rFonts w:ascii="仿宋_GB2312" w:eastAsia="仿宋_GB2312" w:hAnsi="宋体" w:hint="eastAsia"/>
          <w:spacing w:val="6"/>
          <w:sz w:val="32"/>
          <w:szCs w:val="32"/>
          <w:shd w:val="clear" w:color="auto" w:fill="FFFFFF"/>
        </w:rPr>
        <w:t>宁省教育厅关于</w:t>
      </w:r>
      <w:r w:rsidRPr="00957B14">
        <w:rPr>
          <w:rFonts w:ascii="仿宋_GB2312" w:eastAsia="仿宋_GB2312" w:hAnsi="宋体" w:hint="eastAsia"/>
          <w:sz w:val="32"/>
          <w:szCs w:val="32"/>
          <w:shd w:val="clear" w:color="auto" w:fill="FFFFFF"/>
        </w:rPr>
        <w:t>201</w:t>
      </w:r>
      <w:r>
        <w:rPr>
          <w:rFonts w:ascii="仿宋_GB2312" w:eastAsia="仿宋_GB2312" w:hAnsi="宋体"/>
          <w:sz w:val="32"/>
          <w:szCs w:val="32"/>
          <w:shd w:val="clear" w:color="auto" w:fill="FFFFFF"/>
        </w:rPr>
        <w:t>8</w:t>
      </w:r>
      <w:r w:rsidRPr="00957B14">
        <w:rPr>
          <w:rFonts w:ascii="仿宋_GB2312" w:eastAsia="仿宋_GB2312" w:hAnsi="宋体" w:hint="eastAsia"/>
          <w:spacing w:val="6"/>
          <w:sz w:val="32"/>
          <w:szCs w:val="32"/>
          <w:shd w:val="clear" w:color="auto" w:fill="FFFFFF"/>
        </w:rPr>
        <w:t>年高等职业</w:t>
      </w:r>
      <w:r>
        <w:rPr>
          <w:rFonts w:ascii="仿宋_GB2312" w:eastAsia="仿宋_GB2312" w:hAnsi="宋体" w:hint="eastAsia"/>
          <w:spacing w:val="6"/>
          <w:sz w:val="32"/>
          <w:szCs w:val="32"/>
          <w:shd w:val="clear" w:color="auto" w:fill="FFFFFF"/>
        </w:rPr>
        <w:t>院校</w:t>
      </w:r>
      <w:r w:rsidRPr="00957B14">
        <w:rPr>
          <w:rFonts w:ascii="仿宋_GB2312" w:eastAsia="仿宋_GB2312" w:hAnsi="宋体" w:hint="eastAsia"/>
          <w:spacing w:val="6"/>
          <w:sz w:val="32"/>
          <w:szCs w:val="32"/>
          <w:shd w:val="clear" w:color="auto" w:fill="FFFFFF"/>
        </w:rPr>
        <w:t>单独</w:t>
      </w:r>
      <w:r>
        <w:rPr>
          <w:rFonts w:ascii="仿宋_GB2312" w:eastAsia="仿宋_GB2312" w:hAnsi="宋体" w:hint="eastAsia"/>
          <w:spacing w:val="6"/>
          <w:sz w:val="32"/>
          <w:szCs w:val="32"/>
          <w:shd w:val="clear" w:color="auto" w:fill="FFFFFF"/>
        </w:rPr>
        <w:t>考试</w:t>
      </w:r>
      <w:r w:rsidRPr="00957B14">
        <w:rPr>
          <w:rFonts w:ascii="仿宋_GB2312" w:eastAsia="仿宋_GB2312" w:hAnsi="宋体" w:hint="eastAsia"/>
          <w:spacing w:val="6"/>
          <w:sz w:val="32"/>
          <w:szCs w:val="32"/>
          <w:shd w:val="clear" w:color="auto" w:fill="FFFFFF"/>
        </w:rPr>
        <w:t>招生工作的通知》(辽教发[201</w:t>
      </w:r>
      <w:r>
        <w:rPr>
          <w:rFonts w:ascii="仿宋_GB2312" w:eastAsia="仿宋_GB2312" w:hAnsi="宋体"/>
          <w:spacing w:val="6"/>
          <w:sz w:val="32"/>
          <w:szCs w:val="32"/>
          <w:shd w:val="clear" w:color="auto" w:fill="FFFFFF"/>
        </w:rPr>
        <w:t>8</w:t>
      </w:r>
      <w:r w:rsidRPr="00957B14">
        <w:rPr>
          <w:rFonts w:ascii="仿宋_GB2312" w:eastAsia="仿宋_GB2312" w:hAnsi="宋体" w:hint="eastAsia"/>
          <w:spacing w:val="6"/>
          <w:sz w:val="32"/>
          <w:szCs w:val="32"/>
          <w:shd w:val="clear" w:color="auto" w:fill="FFFFFF"/>
        </w:rPr>
        <w:t>]</w:t>
      </w:r>
      <w:r>
        <w:rPr>
          <w:rFonts w:ascii="仿宋_GB2312" w:eastAsia="仿宋_GB2312" w:hAnsi="宋体" w:hint="eastAsia"/>
          <w:spacing w:val="6"/>
          <w:sz w:val="32"/>
          <w:szCs w:val="32"/>
          <w:shd w:val="clear" w:color="auto" w:fill="FFFFFF"/>
        </w:rPr>
        <w:t>1</w:t>
      </w:r>
      <w:r>
        <w:rPr>
          <w:rFonts w:ascii="仿宋_GB2312" w:eastAsia="仿宋_GB2312" w:hAnsi="宋体"/>
          <w:spacing w:val="6"/>
          <w:sz w:val="32"/>
          <w:szCs w:val="32"/>
          <w:shd w:val="clear" w:color="auto" w:fill="FFFFFF"/>
        </w:rPr>
        <w:t>1</w:t>
      </w:r>
      <w:r w:rsidRPr="00957B14">
        <w:rPr>
          <w:rFonts w:ascii="仿宋_GB2312" w:eastAsia="仿宋_GB2312" w:hAnsi="宋体" w:hint="eastAsia"/>
          <w:spacing w:val="6"/>
          <w:sz w:val="32"/>
          <w:szCs w:val="32"/>
          <w:shd w:val="clear" w:color="auto" w:fill="FFFFFF"/>
        </w:rPr>
        <w:t>号)精神，</w:t>
      </w:r>
      <w:r w:rsidRPr="00957B14">
        <w:rPr>
          <w:rFonts w:ascii="仿宋_GB2312" w:eastAsia="仿宋_GB2312" w:hAnsi="宋体" w:cs="宋体" w:hint="eastAsia"/>
          <w:kern w:val="0"/>
          <w:sz w:val="32"/>
          <w:szCs w:val="32"/>
        </w:rPr>
        <w:t>为切实做好单独招生工作，根据教育部、辽宁省教育厅相关要求，制定我校201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年单独招生工作方案。</w:t>
      </w:r>
    </w:p>
    <w:p w:rsidR="005E6405" w:rsidRPr="00957B14" w:rsidRDefault="005E6405" w:rsidP="005E6405">
      <w:pPr>
        <w:adjustRightInd w:val="0"/>
        <w:snapToGrid w:val="0"/>
        <w:ind w:firstLineChars="200" w:firstLine="640"/>
        <w:rPr>
          <w:rFonts w:ascii="仿宋_GB2312" w:eastAsia="仿宋_GB2312" w:hAnsi="宋体" w:cs="宋体" w:hint="eastAsia"/>
          <w:kern w:val="0"/>
          <w:sz w:val="32"/>
          <w:szCs w:val="32"/>
        </w:rPr>
      </w:pPr>
    </w:p>
    <w:p w:rsidR="005E6405" w:rsidRPr="00957B14" w:rsidRDefault="005E6405" w:rsidP="005E6405">
      <w:pPr>
        <w:adjustRightInd w:val="0"/>
        <w:snapToGrid w:val="0"/>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一、组织机构</w:t>
      </w:r>
    </w:p>
    <w:p w:rsidR="005E6405" w:rsidRPr="00957B14" w:rsidRDefault="005E6405" w:rsidP="005E6405">
      <w:pPr>
        <w:adjustRightInd w:val="0"/>
        <w:snapToGrid w:val="0"/>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为确保单独招生工作顺利实施，学校成立单独招生工作领导小组，负责研究、制定单独招生工作的招生计划、总体部署，确定录取原则、投档控制线，指导、组织和协调各工作小组开展工作，领导小组成员如下：</w:t>
      </w:r>
    </w:p>
    <w:p w:rsidR="005E6405" w:rsidRPr="00957B14" w:rsidRDefault="005E6405" w:rsidP="005E6405">
      <w:pPr>
        <w:adjustRightInd w:val="0"/>
        <w:snapToGrid w:val="0"/>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组  长：朴子润</w:t>
      </w:r>
    </w:p>
    <w:p w:rsidR="005E6405" w:rsidRPr="00957B14" w:rsidRDefault="005E6405" w:rsidP="005E6405">
      <w:pPr>
        <w:adjustRightInd w:val="0"/>
        <w:snapToGrid w:val="0"/>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副组长：赵</w:t>
      </w:r>
      <w:proofErr w:type="gramStart"/>
      <w:r w:rsidRPr="00957B14">
        <w:rPr>
          <w:rFonts w:ascii="仿宋_GB2312" w:eastAsia="仿宋_GB2312" w:hAnsi="宋体" w:cs="宋体" w:hint="eastAsia"/>
          <w:kern w:val="0"/>
          <w:sz w:val="32"/>
          <w:szCs w:val="32"/>
        </w:rPr>
        <w:t>艳杰  朴太</w:t>
      </w:r>
      <w:proofErr w:type="gramEnd"/>
      <w:r w:rsidRPr="00957B14">
        <w:rPr>
          <w:rFonts w:ascii="仿宋_GB2312" w:eastAsia="仿宋_GB2312" w:hAnsi="宋体" w:cs="宋体" w:hint="eastAsia"/>
          <w:kern w:val="0"/>
          <w:sz w:val="32"/>
          <w:szCs w:val="32"/>
        </w:rPr>
        <w:t>红</w:t>
      </w:r>
    </w:p>
    <w:p w:rsidR="005E6405" w:rsidRPr="00957B14" w:rsidRDefault="005E6405" w:rsidP="005E6405">
      <w:pPr>
        <w:ind w:firstLineChars="200" w:firstLine="640"/>
        <w:rPr>
          <w:rFonts w:ascii="仿宋_GB2312" w:eastAsia="仿宋_GB2312" w:hint="eastAsia"/>
          <w:bCs/>
          <w:sz w:val="32"/>
          <w:szCs w:val="32"/>
        </w:rPr>
      </w:pPr>
      <w:r w:rsidRPr="00957B14">
        <w:rPr>
          <w:rFonts w:ascii="仿宋_GB2312" w:eastAsia="仿宋_GB2312" w:hAnsi="宋体" w:cs="宋体" w:hint="eastAsia"/>
          <w:kern w:val="0"/>
          <w:sz w:val="32"/>
          <w:szCs w:val="32"/>
        </w:rPr>
        <w:t>成  员：</w:t>
      </w:r>
      <w:r w:rsidRPr="00957B14">
        <w:rPr>
          <w:rFonts w:ascii="仿宋_GB2312" w:eastAsia="仿宋_GB2312" w:hint="eastAsia"/>
          <w:bCs/>
          <w:sz w:val="32"/>
          <w:szCs w:val="32"/>
        </w:rPr>
        <w:t>崔明华、权大哲</w:t>
      </w:r>
      <w:r>
        <w:rPr>
          <w:rFonts w:ascii="仿宋_GB2312" w:eastAsia="仿宋_GB2312" w:hint="eastAsia"/>
          <w:bCs/>
          <w:sz w:val="32"/>
          <w:szCs w:val="32"/>
        </w:rPr>
        <w:t>、周日新、朴志远</w:t>
      </w:r>
      <w:r w:rsidRPr="00957B14">
        <w:rPr>
          <w:rFonts w:ascii="仿宋_GB2312" w:eastAsia="仿宋_GB2312" w:hint="eastAsia"/>
          <w:bCs/>
          <w:sz w:val="32"/>
          <w:szCs w:val="32"/>
        </w:rPr>
        <w:t>、朴明熙、</w:t>
      </w:r>
      <w:r>
        <w:rPr>
          <w:rFonts w:ascii="仿宋_GB2312" w:eastAsia="仿宋_GB2312" w:hint="eastAsia"/>
          <w:bCs/>
          <w:sz w:val="32"/>
          <w:szCs w:val="32"/>
        </w:rPr>
        <w:t>龚全英、齐永光、金贵华、文天</w:t>
      </w:r>
      <w:proofErr w:type="gramStart"/>
      <w:r>
        <w:rPr>
          <w:rFonts w:ascii="仿宋_GB2312" w:eastAsia="仿宋_GB2312" w:hint="eastAsia"/>
          <w:bCs/>
          <w:sz w:val="32"/>
          <w:szCs w:val="32"/>
        </w:rPr>
        <w:t>瑛</w:t>
      </w:r>
      <w:proofErr w:type="gramEnd"/>
    </w:p>
    <w:p w:rsidR="005E6405" w:rsidRDefault="005E6405" w:rsidP="005E6405">
      <w:pPr>
        <w:adjustRightInd w:val="0"/>
        <w:snapToGrid w:val="0"/>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领导小组下设招生宣传、报名、命题、考</w:t>
      </w:r>
      <w:proofErr w:type="gramStart"/>
      <w:r w:rsidRPr="00957B14">
        <w:rPr>
          <w:rFonts w:ascii="仿宋_GB2312" w:eastAsia="仿宋_GB2312" w:hAnsi="宋体" w:cs="宋体" w:hint="eastAsia"/>
          <w:kern w:val="0"/>
          <w:sz w:val="32"/>
          <w:szCs w:val="32"/>
        </w:rPr>
        <w:t>务</w:t>
      </w:r>
      <w:proofErr w:type="gramEnd"/>
      <w:r w:rsidRPr="00957B14">
        <w:rPr>
          <w:rFonts w:ascii="仿宋_GB2312" w:eastAsia="仿宋_GB2312" w:hAnsi="宋体" w:cs="宋体" w:hint="eastAsia"/>
          <w:kern w:val="0"/>
          <w:sz w:val="32"/>
          <w:szCs w:val="32"/>
        </w:rPr>
        <w:t>、录取、保卫和纪检等7个工作小组，具体负责单独招生各项事宜。</w:t>
      </w:r>
    </w:p>
    <w:p w:rsidR="005E6405" w:rsidRPr="00957B14" w:rsidRDefault="005E6405" w:rsidP="005E6405">
      <w:pPr>
        <w:adjustRightInd w:val="0"/>
        <w:snapToGrid w:val="0"/>
        <w:ind w:firstLineChars="200" w:firstLine="640"/>
        <w:rPr>
          <w:rFonts w:ascii="仿宋_GB2312" w:eastAsia="仿宋_GB2312" w:hAnsi="宋体" w:cs="宋体" w:hint="eastAsia"/>
          <w:kern w:val="0"/>
          <w:sz w:val="32"/>
          <w:szCs w:val="32"/>
        </w:rPr>
      </w:pPr>
    </w:p>
    <w:p w:rsidR="005E6405" w:rsidRPr="00957B14" w:rsidRDefault="005E6405" w:rsidP="005E6405">
      <w:pPr>
        <w:adjustRightInd w:val="0"/>
        <w:snapToGrid w:val="0"/>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二、招生</w:t>
      </w:r>
      <w:r>
        <w:rPr>
          <w:rFonts w:ascii="仿宋_GB2312" w:eastAsia="仿宋_GB2312" w:hAnsi="宋体" w:cs="宋体" w:hint="eastAsia"/>
          <w:b/>
          <w:kern w:val="0"/>
          <w:sz w:val="32"/>
          <w:szCs w:val="32"/>
        </w:rPr>
        <w:t>专业及</w:t>
      </w:r>
      <w:r w:rsidRPr="00957B14">
        <w:rPr>
          <w:rFonts w:ascii="仿宋_GB2312" w:eastAsia="仿宋_GB2312" w:hAnsi="宋体" w:cs="宋体" w:hint="eastAsia"/>
          <w:b/>
          <w:kern w:val="0"/>
          <w:sz w:val="32"/>
          <w:szCs w:val="32"/>
        </w:rPr>
        <w:t>计划</w:t>
      </w:r>
    </w:p>
    <w:p w:rsidR="005E6405" w:rsidRDefault="005E6405" w:rsidP="005E6405">
      <w:pPr>
        <w:adjustRightInd w:val="0"/>
        <w:snapToGrid w:val="0"/>
        <w:ind w:firstLineChars="200" w:firstLine="640"/>
        <w:rPr>
          <w:rFonts w:ascii="仿宋_GB2312" w:eastAsia="仿宋_GB2312" w:hAnsi="宋体" w:cs="宋体"/>
          <w:kern w:val="0"/>
          <w:sz w:val="32"/>
          <w:szCs w:val="32"/>
        </w:rPr>
      </w:pPr>
      <w:r w:rsidRPr="00957B1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年单独招生专业</w:t>
      </w:r>
      <w:r>
        <w:rPr>
          <w:rFonts w:ascii="仿宋_GB2312" w:eastAsia="仿宋_GB2312" w:hAnsi="宋体" w:cs="宋体" w:hint="eastAsia"/>
          <w:kern w:val="0"/>
          <w:sz w:val="32"/>
          <w:szCs w:val="32"/>
        </w:rPr>
        <w:t>1</w:t>
      </w:r>
      <w:r>
        <w:rPr>
          <w:rFonts w:ascii="仿宋_GB2312" w:eastAsia="仿宋_GB2312" w:hAnsi="宋体" w:cs="宋体"/>
          <w:kern w:val="0"/>
          <w:sz w:val="32"/>
          <w:szCs w:val="32"/>
        </w:rPr>
        <w:t>2</w:t>
      </w:r>
      <w:r w:rsidRPr="00957B14">
        <w:rPr>
          <w:rFonts w:ascii="仿宋_GB2312" w:eastAsia="仿宋_GB2312" w:hAnsi="宋体" w:cs="宋体" w:hint="eastAsia"/>
          <w:kern w:val="0"/>
          <w:sz w:val="32"/>
          <w:szCs w:val="32"/>
        </w:rPr>
        <w:t>个</w:t>
      </w:r>
      <w:r>
        <w:rPr>
          <w:rFonts w:ascii="仿宋_GB2312" w:eastAsia="仿宋_GB2312" w:hAnsi="宋体" w:cs="宋体" w:hint="eastAsia"/>
          <w:kern w:val="0"/>
          <w:sz w:val="32"/>
          <w:szCs w:val="32"/>
        </w:rPr>
        <w:t>455名</w:t>
      </w:r>
      <w:r w:rsidRPr="00957B14">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其中招收高中毕业生计划数为250名，招收中职毕业生计划数205名</w:t>
      </w:r>
      <w:r w:rsidRPr="00957B14">
        <w:rPr>
          <w:rFonts w:ascii="仿宋_GB2312" w:eastAsia="仿宋_GB2312" w:hAnsi="宋体" w:cs="宋体" w:hint="eastAsia"/>
          <w:kern w:val="0"/>
          <w:sz w:val="32"/>
          <w:szCs w:val="32"/>
        </w:rPr>
        <w:t>。</w:t>
      </w:r>
    </w:p>
    <w:p w:rsidR="005E6405" w:rsidRDefault="005E6405" w:rsidP="005E6405">
      <w:pPr>
        <w:adjustRightInd w:val="0"/>
        <w:snapToGrid w:val="0"/>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表1：2018年单独招生计划表（招收高中毕业生）</w:t>
      </w:r>
    </w:p>
    <w:tbl>
      <w:tblPr>
        <w:tblW w:w="7872" w:type="dxa"/>
        <w:jc w:val="center"/>
        <w:tblInd w:w="-1065" w:type="dxa"/>
        <w:tblLook w:val="04A0" w:firstRow="1" w:lastRow="0" w:firstColumn="1" w:lastColumn="0" w:noHBand="0" w:noVBand="1"/>
      </w:tblPr>
      <w:tblGrid>
        <w:gridCol w:w="1181"/>
        <w:gridCol w:w="3377"/>
        <w:gridCol w:w="683"/>
        <w:gridCol w:w="1450"/>
        <w:gridCol w:w="1181"/>
      </w:tblGrid>
      <w:tr w:rsidR="005E6405" w:rsidRPr="006966A2" w:rsidTr="00B25462">
        <w:trPr>
          <w:trHeight w:val="808"/>
          <w:jc w:val="center"/>
        </w:trPr>
        <w:tc>
          <w:tcPr>
            <w:tcW w:w="1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b/>
                <w:bCs/>
                <w:color w:val="000000"/>
                <w:kern w:val="0"/>
                <w:sz w:val="24"/>
              </w:rPr>
            </w:pPr>
            <w:r w:rsidRPr="006966A2">
              <w:rPr>
                <w:rFonts w:ascii="宋体" w:hAnsi="宋体" w:cs="宋体" w:hint="eastAsia"/>
                <w:b/>
                <w:bCs/>
                <w:color w:val="000000"/>
                <w:kern w:val="0"/>
                <w:sz w:val="24"/>
              </w:rPr>
              <w:t>专业代码</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b/>
                <w:bCs/>
                <w:color w:val="000000"/>
                <w:kern w:val="0"/>
                <w:sz w:val="24"/>
              </w:rPr>
            </w:pPr>
            <w:r w:rsidRPr="006966A2">
              <w:rPr>
                <w:rFonts w:ascii="宋体" w:hAnsi="宋体" w:cs="宋体" w:hint="eastAsia"/>
                <w:b/>
                <w:bCs/>
                <w:color w:val="000000"/>
                <w:kern w:val="0"/>
                <w:sz w:val="24"/>
              </w:rPr>
              <w:t>专业名称</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b/>
                <w:bCs/>
                <w:color w:val="000000"/>
                <w:kern w:val="0"/>
                <w:sz w:val="24"/>
              </w:rPr>
            </w:pPr>
            <w:r w:rsidRPr="006966A2">
              <w:rPr>
                <w:rFonts w:ascii="宋体" w:hAnsi="宋体" w:cs="宋体" w:hint="eastAsia"/>
                <w:b/>
                <w:bCs/>
                <w:color w:val="000000"/>
                <w:kern w:val="0"/>
                <w:sz w:val="24"/>
              </w:rPr>
              <w:t>学制</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b/>
                <w:bCs/>
                <w:color w:val="000000"/>
                <w:kern w:val="0"/>
                <w:sz w:val="24"/>
              </w:rPr>
            </w:pPr>
            <w:r w:rsidRPr="006966A2">
              <w:rPr>
                <w:rFonts w:ascii="宋体" w:hAnsi="宋体" w:cs="宋体" w:hint="eastAsia"/>
                <w:b/>
                <w:bCs/>
                <w:color w:val="000000"/>
                <w:kern w:val="0"/>
                <w:sz w:val="24"/>
              </w:rPr>
              <w:t>招生计划数</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b/>
                <w:bCs/>
                <w:color w:val="000000"/>
                <w:kern w:val="0"/>
                <w:sz w:val="24"/>
              </w:rPr>
            </w:pPr>
            <w:r w:rsidRPr="006966A2">
              <w:rPr>
                <w:rFonts w:ascii="宋体" w:hAnsi="宋体" w:cs="宋体" w:hint="eastAsia"/>
                <w:b/>
                <w:bCs/>
                <w:color w:val="000000"/>
                <w:kern w:val="0"/>
                <w:sz w:val="24"/>
              </w:rPr>
              <w:t>办学地点</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670102K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学前教育</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670104K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语文教育</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631"/>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670103K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小学教育</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670301</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文秘</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610201</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计算机应用技术</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505"/>
          <w:jc w:val="center"/>
        </w:trPr>
        <w:tc>
          <w:tcPr>
            <w:tcW w:w="1181" w:type="dxa"/>
            <w:tcBorders>
              <w:top w:val="nil"/>
              <w:left w:val="single" w:sz="4" w:space="0" w:color="auto"/>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lastRenderedPageBreak/>
              <w:t>670208</w:t>
            </w:r>
          </w:p>
        </w:tc>
        <w:tc>
          <w:tcPr>
            <w:tcW w:w="3377" w:type="dxa"/>
            <w:tcBorders>
              <w:top w:val="nil"/>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proofErr w:type="gramStart"/>
            <w:r w:rsidRPr="006966A2">
              <w:rPr>
                <w:rFonts w:ascii="宋体" w:hAnsi="宋体" w:cs="宋体" w:hint="eastAsia"/>
                <w:color w:val="000000"/>
                <w:kern w:val="0"/>
                <w:sz w:val="24"/>
              </w:rPr>
              <w:t>应用韩语</w:t>
            </w:r>
            <w:proofErr w:type="gramEnd"/>
          </w:p>
        </w:tc>
        <w:tc>
          <w:tcPr>
            <w:tcW w:w="683" w:type="dxa"/>
            <w:tcBorders>
              <w:top w:val="nil"/>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8"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沈阳</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670102K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学前教育</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670104K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语文教育</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670103K</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小学教育（全科）</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610201</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计算机应用技术（图形图像）</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nil"/>
              <w:left w:val="single" w:sz="4" w:space="0" w:color="auto"/>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640101</w:t>
            </w:r>
          </w:p>
        </w:tc>
        <w:tc>
          <w:tcPr>
            <w:tcW w:w="3377"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旅游管理</w:t>
            </w:r>
          </w:p>
        </w:tc>
        <w:tc>
          <w:tcPr>
            <w:tcW w:w="683"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single" w:sz="4"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single" w:sz="4"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nil"/>
              <w:left w:val="single" w:sz="4" w:space="0" w:color="auto"/>
              <w:bottom w:val="nil"/>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630801</w:t>
            </w:r>
          </w:p>
        </w:tc>
        <w:tc>
          <w:tcPr>
            <w:tcW w:w="3377" w:type="dxa"/>
            <w:tcBorders>
              <w:top w:val="nil"/>
              <w:left w:val="nil"/>
              <w:bottom w:val="nil"/>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电子商务</w:t>
            </w:r>
          </w:p>
        </w:tc>
        <w:tc>
          <w:tcPr>
            <w:tcW w:w="683" w:type="dxa"/>
            <w:tcBorders>
              <w:top w:val="nil"/>
              <w:left w:val="nil"/>
              <w:bottom w:val="nil"/>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nil"/>
              <w:left w:val="nil"/>
              <w:bottom w:val="nil"/>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nil"/>
              <w:left w:val="nil"/>
              <w:bottom w:val="nil"/>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r w:rsidR="005E6405" w:rsidRPr="006966A2" w:rsidTr="00B25462">
        <w:trPr>
          <w:trHeight w:val="505"/>
          <w:jc w:val="center"/>
        </w:trPr>
        <w:tc>
          <w:tcPr>
            <w:tcW w:w="118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630302</w:t>
            </w:r>
          </w:p>
        </w:tc>
        <w:tc>
          <w:tcPr>
            <w:tcW w:w="3377" w:type="dxa"/>
            <w:tcBorders>
              <w:top w:val="single" w:sz="4" w:space="0" w:color="auto"/>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会计</w:t>
            </w:r>
          </w:p>
        </w:tc>
        <w:tc>
          <w:tcPr>
            <w:tcW w:w="683" w:type="dxa"/>
            <w:tcBorders>
              <w:top w:val="single" w:sz="4" w:space="0" w:color="auto"/>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3</w:t>
            </w:r>
          </w:p>
        </w:tc>
        <w:tc>
          <w:tcPr>
            <w:tcW w:w="1450" w:type="dxa"/>
            <w:tcBorders>
              <w:top w:val="single" w:sz="4" w:space="0" w:color="auto"/>
              <w:left w:val="nil"/>
              <w:bottom w:val="single" w:sz="8" w:space="0" w:color="auto"/>
              <w:right w:val="single" w:sz="4" w:space="0" w:color="auto"/>
            </w:tcBorders>
            <w:shd w:val="clear" w:color="auto" w:fill="auto"/>
            <w:vAlign w:val="center"/>
          </w:tcPr>
          <w:p w:rsidR="005E6405" w:rsidRPr="006966A2" w:rsidRDefault="005E6405" w:rsidP="00B25462">
            <w:pPr>
              <w:widowControl/>
              <w:ind w:left="1065" w:hanging="1065"/>
              <w:jc w:val="center"/>
              <w:rPr>
                <w:rFonts w:ascii="宋体" w:hAnsi="宋体" w:cs="宋体" w:hint="eastAsia"/>
                <w:color w:val="000000"/>
                <w:kern w:val="0"/>
                <w:sz w:val="24"/>
              </w:rPr>
            </w:pPr>
          </w:p>
        </w:tc>
        <w:tc>
          <w:tcPr>
            <w:tcW w:w="1181" w:type="dxa"/>
            <w:tcBorders>
              <w:top w:val="single" w:sz="4" w:space="0" w:color="auto"/>
              <w:left w:val="nil"/>
              <w:bottom w:val="single" w:sz="8" w:space="0" w:color="auto"/>
              <w:right w:val="single" w:sz="4" w:space="0" w:color="auto"/>
            </w:tcBorders>
            <w:shd w:val="clear" w:color="auto" w:fill="auto"/>
            <w:vAlign w:val="center"/>
            <w:hideMark/>
          </w:tcPr>
          <w:p w:rsidR="005E6405" w:rsidRPr="006966A2" w:rsidRDefault="005E6405" w:rsidP="00B25462">
            <w:pPr>
              <w:widowControl/>
              <w:ind w:left="1065" w:hanging="1065"/>
              <w:jc w:val="center"/>
              <w:rPr>
                <w:rFonts w:ascii="宋体" w:hAnsi="宋体" w:cs="宋体" w:hint="eastAsia"/>
                <w:color w:val="000000"/>
                <w:kern w:val="0"/>
                <w:sz w:val="24"/>
              </w:rPr>
            </w:pPr>
            <w:r w:rsidRPr="006966A2">
              <w:rPr>
                <w:rFonts w:ascii="宋体" w:hAnsi="宋体" w:cs="宋体" w:hint="eastAsia"/>
                <w:color w:val="000000"/>
                <w:kern w:val="0"/>
                <w:sz w:val="24"/>
              </w:rPr>
              <w:t>阜新</w:t>
            </w:r>
          </w:p>
        </w:tc>
      </w:tr>
    </w:tbl>
    <w:p w:rsidR="005E6405" w:rsidRDefault="005E6405" w:rsidP="005E6405">
      <w:pPr>
        <w:adjustRightInd w:val="0"/>
        <w:snapToGrid w:val="0"/>
        <w:ind w:firstLineChars="200" w:firstLine="640"/>
        <w:rPr>
          <w:rFonts w:ascii="仿宋_GB2312" w:eastAsia="仿宋_GB2312" w:hAnsi="宋体" w:cs="宋体"/>
          <w:kern w:val="0"/>
          <w:sz w:val="32"/>
          <w:szCs w:val="32"/>
        </w:rPr>
      </w:pPr>
    </w:p>
    <w:p w:rsidR="005E6405" w:rsidRDefault="005E6405" w:rsidP="005E6405">
      <w:pPr>
        <w:adjustRightInd w:val="0"/>
        <w:snapToGrid w:val="0"/>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表2：2018年单独招生计划表（招收中职毕业生）</w:t>
      </w:r>
    </w:p>
    <w:tbl>
      <w:tblPr>
        <w:tblW w:w="7920" w:type="dxa"/>
        <w:jc w:val="center"/>
        <w:tblInd w:w="-957" w:type="dxa"/>
        <w:tblLook w:val="04A0" w:firstRow="1" w:lastRow="0" w:firstColumn="1" w:lastColumn="0" w:noHBand="0" w:noVBand="1"/>
      </w:tblPr>
      <w:tblGrid>
        <w:gridCol w:w="1140"/>
        <w:gridCol w:w="3580"/>
        <w:gridCol w:w="660"/>
        <w:gridCol w:w="1529"/>
        <w:gridCol w:w="1011"/>
      </w:tblGrid>
      <w:tr w:rsidR="005E6405" w:rsidRPr="00414284" w:rsidTr="00B25462">
        <w:trPr>
          <w:trHeight w:val="799"/>
          <w:jc w:val="center"/>
        </w:trPr>
        <w:tc>
          <w:tcPr>
            <w:tcW w:w="11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b/>
                <w:bCs/>
                <w:color w:val="000000"/>
                <w:kern w:val="0"/>
                <w:sz w:val="24"/>
              </w:rPr>
            </w:pPr>
            <w:r w:rsidRPr="00414284">
              <w:rPr>
                <w:rFonts w:ascii="宋体" w:hAnsi="宋体" w:cs="宋体" w:hint="eastAsia"/>
                <w:b/>
                <w:bCs/>
                <w:color w:val="000000"/>
                <w:kern w:val="0"/>
                <w:sz w:val="24"/>
              </w:rPr>
              <w:t>专业代码</w:t>
            </w:r>
          </w:p>
        </w:tc>
        <w:tc>
          <w:tcPr>
            <w:tcW w:w="3580" w:type="dxa"/>
            <w:tcBorders>
              <w:top w:val="single" w:sz="8" w:space="0" w:color="auto"/>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b/>
                <w:bCs/>
                <w:color w:val="000000"/>
                <w:kern w:val="0"/>
                <w:sz w:val="24"/>
              </w:rPr>
            </w:pPr>
            <w:r w:rsidRPr="00414284">
              <w:rPr>
                <w:rFonts w:ascii="宋体" w:hAnsi="宋体" w:cs="宋体" w:hint="eastAsia"/>
                <w:b/>
                <w:bCs/>
                <w:color w:val="000000"/>
                <w:kern w:val="0"/>
                <w:sz w:val="24"/>
              </w:rPr>
              <w:t>专业名称</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b/>
                <w:bCs/>
                <w:color w:val="000000"/>
                <w:kern w:val="0"/>
                <w:sz w:val="24"/>
              </w:rPr>
            </w:pPr>
            <w:r w:rsidRPr="00414284">
              <w:rPr>
                <w:rFonts w:ascii="宋体" w:hAnsi="宋体" w:cs="宋体" w:hint="eastAsia"/>
                <w:b/>
                <w:bCs/>
                <w:color w:val="000000"/>
                <w:kern w:val="0"/>
                <w:sz w:val="24"/>
              </w:rPr>
              <w:t>学制</w:t>
            </w:r>
          </w:p>
        </w:tc>
        <w:tc>
          <w:tcPr>
            <w:tcW w:w="1529" w:type="dxa"/>
            <w:tcBorders>
              <w:top w:val="single" w:sz="8" w:space="0" w:color="auto"/>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b/>
                <w:bCs/>
                <w:color w:val="000000"/>
                <w:kern w:val="0"/>
                <w:sz w:val="24"/>
              </w:rPr>
            </w:pPr>
            <w:r w:rsidRPr="00414284">
              <w:rPr>
                <w:rFonts w:ascii="宋体" w:hAnsi="宋体" w:cs="宋体" w:hint="eastAsia"/>
                <w:b/>
                <w:bCs/>
                <w:color w:val="000000"/>
                <w:kern w:val="0"/>
                <w:sz w:val="24"/>
              </w:rPr>
              <w:t>招生计划数</w:t>
            </w:r>
          </w:p>
        </w:tc>
        <w:tc>
          <w:tcPr>
            <w:tcW w:w="1011" w:type="dxa"/>
            <w:tcBorders>
              <w:top w:val="single" w:sz="8" w:space="0" w:color="auto"/>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b/>
                <w:bCs/>
                <w:color w:val="000000"/>
                <w:kern w:val="0"/>
                <w:sz w:val="24"/>
              </w:rPr>
            </w:pPr>
            <w:r w:rsidRPr="00414284">
              <w:rPr>
                <w:rFonts w:ascii="宋体" w:hAnsi="宋体" w:cs="宋体" w:hint="eastAsia"/>
                <w:b/>
                <w:bCs/>
                <w:color w:val="000000"/>
                <w:kern w:val="0"/>
                <w:sz w:val="24"/>
              </w:rPr>
              <w:t>办学地点</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610201</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计算机应用技术</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沈阳</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640101</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旅游管理</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沈阳</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86E05" w:rsidRDefault="005E6405" w:rsidP="00B25462">
            <w:pPr>
              <w:widowControl/>
              <w:ind w:left="1065" w:hanging="1065"/>
              <w:jc w:val="center"/>
              <w:rPr>
                <w:rFonts w:ascii="宋体" w:hAnsi="宋体" w:cs="宋体" w:hint="eastAsia"/>
                <w:kern w:val="0"/>
                <w:sz w:val="24"/>
              </w:rPr>
            </w:pPr>
            <w:r w:rsidRPr="00486E05">
              <w:rPr>
                <w:rFonts w:ascii="宋体" w:hAnsi="宋体" w:cs="宋体" w:hint="eastAsia"/>
                <w:kern w:val="0"/>
                <w:sz w:val="24"/>
              </w:rPr>
              <w:t>640106</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酒店管理</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沈阳</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670102K</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学前教育</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阜新</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630302</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会计</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阜新</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610201</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计算机应用技术（图形图像）</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阜新</w:t>
            </w:r>
          </w:p>
        </w:tc>
      </w:tr>
      <w:tr w:rsidR="005E6405" w:rsidRPr="00414284" w:rsidTr="00B25462">
        <w:trPr>
          <w:trHeight w:val="499"/>
          <w:jc w:val="center"/>
        </w:trPr>
        <w:tc>
          <w:tcPr>
            <w:tcW w:w="1140" w:type="dxa"/>
            <w:tcBorders>
              <w:top w:val="nil"/>
              <w:left w:val="single" w:sz="4" w:space="0" w:color="auto"/>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640101</w:t>
            </w:r>
          </w:p>
        </w:tc>
        <w:tc>
          <w:tcPr>
            <w:tcW w:w="358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旅游管理</w:t>
            </w:r>
          </w:p>
        </w:tc>
        <w:tc>
          <w:tcPr>
            <w:tcW w:w="660"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3</w:t>
            </w:r>
          </w:p>
        </w:tc>
        <w:tc>
          <w:tcPr>
            <w:tcW w:w="1529" w:type="dxa"/>
            <w:tcBorders>
              <w:top w:val="nil"/>
              <w:left w:val="nil"/>
              <w:bottom w:val="single" w:sz="4" w:space="0" w:color="auto"/>
              <w:right w:val="single" w:sz="4" w:space="0" w:color="auto"/>
            </w:tcBorders>
            <w:shd w:val="clear" w:color="auto" w:fill="auto"/>
            <w:vAlign w:val="center"/>
          </w:tcPr>
          <w:p w:rsidR="005E6405" w:rsidRPr="00414284" w:rsidRDefault="005E6405" w:rsidP="00B25462">
            <w:pPr>
              <w:widowControl/>
              <w:ind w:left="1065" w:hanging="1065"/>
              <w:jc w:val="center"/>
              <w:rPr>
                <w:rFonts w:ascii="宋体" w:hAnsi="宋体" w:cs="宋体" w:hint="eastAsia"/>
                <w:color w:val="000000"/>
                <w:kern w:val="0"/>
                <w:sz w:val="24"/>
              </w:rPr>
            </w:pPr>
          </w:p>
        </w:tc>
        <w:tc>
          <w:tcPr>
            <w:tcW w:w="1011" w:type="dxa"/>
            <w:tcBorders>
              <w:top w:val="nil"/>
              <w:left w:val="nil"/>
              <w:bottom w:val="single" w:sz="4" w:space="0" w:color="auto"/>
              <w:right w:val="single" w:sz="4" w:space="0" w:color="auto"/>
            </w:tcBorders>
            <w:shd w:val="clear" w:color="auto" w:fill="auto"/>
            <w:vAlign w:val="center"/>
            <w:hideMark/>
          </w:tcPr>
          <w:p w:rsidR="005E6405" w:rsidRPr="00414284" w:rsidRDefault="005E6405" w:rsidP="00B25462">
            <w:pPr>
              <w:widowControl/>
              <w:ind w:left="1065" w:hanging="1065"/>
              <w:jc w:val="center"/>
              <w:rPr>
                <w:rFonts w:ascii="宋体" w:hAnsi="宋体" w:cs="宋体" w:hint="eastAsia"/>
                <w:color w:val="000000"/>
                <w:kern w:val="0"/>
                <w:sz w:val="24"/>
              </w:rPr>
            </w:pPr>
            <w:r w:rsidRPr="00414284">
              <w:rPr>
                <w:rFonts w:ascii="宋体" w:hAnsi="宋体" w:cs="宋体" w:hint="eastAsia"/>
                <w:color w:val="000000"/>
                <w:kern w:val="0"/>
                <w:sz w:val="24"/>
              </w:rPr>
              <w:t>阜新</w:t>
            </w:r>
          </w:p>
        </w:tc>
      </w:tr>
    </w:tbl>
    <w:p w:rsidR="005E6405" w:rsidRPr="00581128" w:rsidRDefault="005E6405" w:rsidP="005E6405">
      <w:pPr>
        <w:adjustRightInd w:val="0"/>
        <w:snapToGrid w:val="0"/>
        <w:ind w:firstLineChars="200" w:firstLine="640"/>
        <w:rPr>
          <w:rFonts w:ascii="仿宋_GB2312" w:eastAsia="仿宋_GB2312" w:hAnsi="宋体" w:cs="宋体" w:hint="eastAsia"/>
          <w:kern w:val="0"/>
          <w:sz w:val="32"/>
          <w:szCs w:val="32"/>
        </w:rPr>
      </w:pPr>
    </w:p>
    <w:p w:rsidR="005E6405" w:rsidRPr="00957B14" w:rsidRDefault="005E6405" w:rsidP="005E6405">
      <w:pPr>
        <w:adjustRightInd w:val="0"/>
        <w:snapToGrid w:val="0"/>
        <w:spacing w:line="500" w:lineRule="exact"/>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三、报考条件</w:t>
      </w:r>
    </w:p>
    <w:p w:rsidR="005E6405" w:rsidRDefault="005E6405" w:rsidP="005E6405">
      <w:pPr>
        <w:adjustRightInd w:val="0"/>
        <w:snapToGrid w:val="0"/>
        <w:spacing w:line="500" w:lineRule="exact"/>
        <w:ind w:firstLineChars="200" w:firstLine="640"/>
        <w:rPr>
          <w:rFonts w:ascii="仿宋_GB2312" w:eastAsia="仿宋_GB2312" w:hAnsi="宋体" w:cs="宋体" w:hint="eastAsia"/>
          <w:kern w:val="0"/>
          <w:sz w:val="32"/>
          <w:szCs w:val="32"/>
        </w:rPr>
      </w:pPr>
      <w:bookmarkStart w:id="0" w:name="_GoBack"/>
      <w:bookmarkEnd w:id="0"/>
      <w:r>
        <w:rPr>
          <w:rFonts w:ascii="仿宋_GB2312" w:eastAsia="仿宋_GB2312" w:hAnsi="宋体" w:cs="宋体" w:hint="eastAsia"/>
          <w:kern w:val="0"/>
          <w:sz w:val="32"/>
          <w:szCs w:val="32"/>
        </w:rPr>
        <w:t>已报名参加我省2018年普通高考或中等职业学校毕业生对口升学考试考生，可参加我校单独招生考试。</w:t>
      </w:r>
    </w:p>
    <w:p w:rsidR="005E6405" w:rsidRDefault="005E6405" w:rsidP="005E6405">
      <w:pPr>
        <w:adjustRightInd w:val="0"/>
        <w:snapToGrid w:val="0"/>
        <w:spacing w:line="50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申请免试录取的考生同时须符合《辽宁省教育厅关于高等职业院校开展免试录取工作的通知》（辽教发[2016]21号）规定的面试条件。</w:t>
      </w:r>
    </w:p>
    <w:p w:rsidR="005E6405" w:rsidRPr="00957B14" w:rsidRDefault="005E6405" w:rsidP="005E6405">
      <w:pPr>
        <w:adjustRightInd w:val="0"/>
        <w:snapToGrid w:val="0"/>
        <w:spacing w:line="500" w:lineRule="exact"/>
        <w:ind w:firstLineChars="200" w:firstLine="640"/>
        <w:rPr>
          <w:rFonts w:ascii="仿宋_GB2312" w:eastAsia="仿宋_GB2312" w:hAnsi="宋体" w:cs="宋体" w:hint="eastAsia"/>
          <w:kern w:val="0"/>
          <w:sz w:val="32"/>
          <w:szCs w:val="32"/>
        </w:rPr>
      </w:pPr>
    </w:p>
    <w:p w:rsidR="005E6405" w:rsidRPr="00957B14" w:rsidRDefault="005E6405" w:rsidP="005E6405">
      <w:pPr>
        <w:adjustRightInd w:val="0"/>
        <w:snapToGrid w:val="0"/>
        <w:spacing w:line="500" w:lineRule="exact"/>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四、报名</w:t>
      </w:r>
      <w:r>
        <w:rPr>
          <w:rFonts w:ascii="仿宋_GB2312" w:eastAsia="仿宋_GB2312" w:hAnsi="宋体" w:cs="宋体" w:hint="eastAsia"/>
          <w:b/>
          <w:kern w:val="0"/>
          <w:sz w:val="32"/>
          <w:szCs w:val="32"/>
        </w:rPr>
        <w:t>办法</w:t>
      </w:r>
    </w:p>
    <w:p w:rsidR="005E6405" w:rsidRPr="00957B14" w:rsidRDefault="005E6405" w:rsidP="005E6405">
      <w:pPr>
        <w:adjustRightInd w:val="0"/>
        <w:snapToGrid w:val="0"/>
        <w:spacing w:line="500" w:lineRule="exact"/>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lastRenderedPageBreak/>
        <w:t>（一）报名</w:t>
      </w:r>
    </w:p>
    <w:p w:rsidR="005E6405" w:rsidRPr="00957B14" w:rsidRDefault="005E6405" w:rsidP="005E6405">
      <w:pPr>
        <w:shd w:val="clear" w:color="auto" w:fill="FFFFFF"/>
        <w:adjustRightInd w:val="0"/>
        <w:snapToGrid w:val="0"/>
        <w:spacing w:line="500" w:lineRule="exact"/>
        <w:ind w:firstLineChars="200" w:firstLine="640"/>
        <w:jc w:val="left"/>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1．报名形式：网上报名</w:t>
      </w:r>
    </w:p>
    <w:p w:rsidR="005E6405" w:rsidRDefault="005E6405" w:rsidP="005E6405">
      <w:pPr>
        <w:shd w:val="clear" w:color="auto" w:fill="FFFFFF"/>
        <w:adjustRightInd w:val="0"/>
        <w:snapToGrid w:val="0"/>
        <w:spacing w:line="500" w:lineRule="exact"/>
        <w:ind w:firstLineChars="200" w:firstLine="640"/>
        <w:jc w:val="left"/>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2．报名时间：</w:t>
      </w:r>
      <w:proofErr w:type="gramStart"/>
      <w:r>
        <w:rPr>
          <w:rFonts w:ascii="仿宋_GB2312" w:eastAsia="仿宋_GB2312" w:hAnsi="宋体" w:cs="宋体" w:hint="eastAsia"/>
          <w:kern w:val="0"/>
          <w:sz w:val="32"/>
          <w:szCs w:val="32"/>
        </w:rPr>
        <w:t>普通普通</w:t>
      </w:r>
      <w:proofErr w:type="gramEnd"/>
      <w:r>
        <w:rPr>
          <w:rFonts w:ascii="仿宋_GB2312" w:eastAsia="仿宋_GB2312" w:hAnsi="宋体" w:cs="宋体" w:hint="eastAsia"/>
          <w:kern w:val="0"/>
          <w:sz w:val="32"/>
          <w:szCs w:val="32"/>
        </w:rPr>
        <w:t>高考生：</w:t>
      </w:r>
      <w:r w:rsidRPr="00957B1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年3月</w:t>
      </w:r>
      <w:r>
        <w:rPr>
          <w:rFonts w:ascii="仿宋_GB2312" w:eastAsia="仿宋_GB2312" w:hAnsi="宋体" w:cs="宋体" w:hint="eastAsia"/>
          <w:kern w:val="0"/>
          <w:sz w:val="32"/>
          <w:szCs w:val="32"/>
        </w:rPr>
        <w:t>15</w:t>
      </w:r>
      <w:r w:rsidRPr="00957B14">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3</w:t>
      </w:r>
      <w:r w:rsidRPr="00957B14">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30</w:t>
      </w:r>
      <w:r w:rsidRPr="00957B14">
        <w:rPr>
          <w:rFonts w:ascii="仿宋_GB2312" w:eastAsia="仿宋_GB2312" w:hAnsi="宋体" w:cs="宋体" w:hint="eastAsia"/>
          <w:kern w:val="0"/>
          <w:sz w:val="32"/>
          <w:szCs w:val="32"/>
        </w:rPr>
        <w:t>日</w:t>
      </w:r>
    </w:p>
    <w:p w:rsidR="005E6405" w:rsidRPr="00DA4AEE" w:rsidRDefault="005E6405" w:rsidP="005E6405">
      <w:pPr>
        <w:shd w:val="clear" w:color="auto" w:fill="FFFFFF"/>
        <w:adjustRightInd w:val="0"/>
        <w:snapToGrid w:val="0"/>
        <w:spacing w:line="500" w:lineRule="exact"/>
        <w:ind w:firstLineChars="200" w:firstLine="640"/>
        <w:jc w:val="left"/>
        <w:rPr>
          <w:rFonts w:ascii="仿宋_GB2312" w:eastAsia="仿宋_GB2312" w:hAnsi="宋体" w:cs="宋体" w:hint="eastAsia"/>
          <w:kern w:val="0"/>
          <w:sz w:val="32"/>
          <w:szCs w:val="32"/>
        </w:rPr>
      </w:pPr>
      <w:proofErr w:type="gramStart"/>
      <w:r>
        <w:rPr>
          <w:rFonts w:ascii="仿宋_GB2312" w:eastAsia="仿宋_GB2312" w:hAnsi="宋体" w:cs="宋体" w:hint="eastAsia"/>
          <w:kern w:val="0"/>
          <w:sz w:val="32"/>
          <w:szCs w:val="32"/>
        </w:rPr>
        <w:t>中职升高职</w:t>
      </w:r>
      <w:proofErr w:type="gramEnd"/>
      <w:r>
        <w:rPr>
          <w:rFonts w:ascii="仿宋_GB2312" w:eastAsia="仿宋_GB2312" w:hAnsi="宋体" w:cs="宋体" w:hint="eastAsia"/>
          <w:kern w:val="0"/>
          <w:sz w:val="32"/>
          <w:szCs w:val="32"/>
        </w:rPr>
        <w:t>考生：</w:t>
      </w:r>
      <w:r w:rsidRPr="00957B1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5</w:t>
      </w:r>
      <w:r w:rsidRPr="00957B14">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sidRPr="00957B14">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6</w:t>
      </w:r>
      <w:r w:rsidRPr="00957B14">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sidRPr="00957B14">
        <w:rPr>
          <w:rFonts w:ascii="仿宋_GB2312" w:eastAsia="仿宋_GB2312" w:hAnsi="宋体" w:cs="宋体" w:hint="eastAsia"/>
          <w:kern w:val="0"/>
          <w:sz w:val="32"/>
          <w:szCs w:val="32"/>
        </w:rPr>
        <w:t>日</w:t>
      </w:r>
    </w:p>
    <w:p w:rsidR="005E6405" w:rsidRPr="00DC4C29" w:rsidRDefault="005E6405" w:rsidP="005E6405">
      <w:pPr>
        <w:shd w:val="clear" w:color="auto" w:fill="FFFFFF"/>
        <w:adjustRightInd w:val="0"/>
        <w:snapToGrid w:val="0"/>
        <w:spacing w:line="500" w:lineRule="exact"/>
        <w:ind w:firstLineChars="200" w:firstLine="640"/>
        <w:jc w:val="left"/>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3．报名网址：</w:t>
      </w:r>
      <w:hyperlink r:id="rId5" w:history="1">
        <w:r w:rsidRPr="00DC4C29">
          <w:rPr>
            <w:rStyle w:val="a3"/>
            <w:rFonts w:ascii="仿宋_GB2312" w:eastAsia="仿宋_GB2312" w:hAnsi="宋体" w:cs="宋体" w:hint="eastAsia"/>
            <w:kern w:val="0"/>
            <w:sz w:val="32"/>
            <w:szCs w:val="32"/>
          </w:rPr>
          <w:t>http://www.lnnc.edu.cn</w:t>
        </w:r>
      </w:hyperlink>
    </w:p>
    <w:p w:rsidR="005E6405" w:rsidRPr="00957B14" w:rsidRDefault="005E6405" w:rsidP="005E6405">
      <w:pPr>
        <w:shd w:val="clear" w:color="auto" w:fill="FFFFFF"/>
        <w:adjustRightInd w:val="0"/>
        <w:snapToGrid w:val="0"/>
        <w:spacing w:line="500" w:lineRule="exact"/>
        <w:ind w:firstLineChars="200" w:firstLine="643"/>
        <w:jc w:val="left"/>
        <w:rPr>
          <w:rFonts w:ascii="仿宋_GB2312" w:eastAsia="仿宋_GB2312" w:hAnsi="宋体" w:cs="宋体" w:hint="eastAsia"/>
          <w:b/>
          <w:kern w:val="0"/>
          <w:sz w:val="32"/>
          <w:szCs w:val="32"/>
        </w:rPr>
      </w:pPr>
      <w:r w:rsidRPr="00957B14">
        <w:rPr>
          <w:rFonts w:ascii="楷体_GB2312" w:eastAsia="楷体_GB2312" w:hAnsi="宋体" w:cs="宋体" w:hint="eastAsia"/>
          <w:b/>
          <w:kern w:val="0"/>
          <w:sz w:val="32"/>
          <w:szCs w:val="32"/>
        </w:rPr>
        <w:t>（二）</w:t>
      </w:r>
      <w:r w:rsidRPr="00957B14">
        <w:rPr>
          <w:rFonts w:ascii="仿宋_GB2312" w:eastAsia="仿宋_GB2312" w:hAnsi="宋体" w:cs="宋体" w:hint="eastAsia"/>
          <w:b/>
          <w:kern w:val="0"/>
          <w:sz w:val="32"/>
          <w:szCs w:val="32"/>
        </w:rPr>
        <w:t>资格审查</w:t>
      </w:r>
    </w:p>
    <w:p w:rsidR="005E6405" w:rsidRPr="00957B14" w:rsidRDefault="005E6405" w:rsidP="005E6405">
      <w:pPr>
        <w:shd w:val="clear" w:color="auto" w:fill="FFFFFF"/>
        <w:adjustRightInd w:val="0"/>
        <w:snapToGrid w:val="0"/>
        <w:spacing w:line="500" w:lineRule="exact"/>
        <w:ind w:firstLineChars="200" w:firstLine="640"/>
        <w:jc w:val="left"/>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辽宁省</w:t>
      </w:r>
      <w:proofErr w:type="gramStart"/>
      <w:r w:rsidRPr="00957B14">
        <w:rPr>
          <w:rFonts w:ascii="仿宋_GB2312" w:eastAsia="仿宋_GB2312" w:hAnsi="宋体" w:cs="宋体" w:hint="eastAsia"/>
          <w:kern w:val="0"/>
          <w:sz w:val="32"/>
          <w:szCs w:val="32"/>
        </w:rPr>
        <w:t>招考办</w:t>
      </w:r>
      <w:proofErr w:type="gramEnd"/>
      <w:r w:rsidRPr="00957B14">
        <w:rPr>
          <w:rFonts w:ascii="仿宋_GB2312" w:eastAsia="仿宋_GB2312" w:hAnsi="宋体" w:cs="宋体" w:hint="eastAsia"/>
          <w:kern w:val="0"/>
          <w:sz w:val="32"/>
          <w:szCs w:val="32"/>
        </w:rPr>
        <w:t>对报考我校考生信息的真实性进行审核，资格审查合格的考生方可参加学校组织的考试。</w:t>
      </w:r>
    </w:p>
    <w:p w:rsidR="005E6405" w:rsidRPr="00957B14" w:rsidRDefault="005E6405" w:rsidP="005E6405">
      <w:pPr>
        <w:adjustRightInd w:val="0"/>
        <w:snapToGrid w:val="0"/>
        <w:spacing w:line="500" w:lineRule="exact"/>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（三）</w:t>
      </w:r>
      <w:r>
        <w:rPr>
          <w:rFonts w:ascii="仿宋_GB2312" w:eastAsia="仿宋_GB2312" w:hAnsi="宋体" w:cs="宋体" w:hint="eastAsia"/>
          <w:b/>
          <w:kern w:val="0"/>
          <w:sz w:val="32"/>
          <w:szCs w:val="32"/>
        </w:rPr>
        <w:t>报名、</w:t>
      </w:r>
      <w:r w:rsidRPr="00957B14">
        <w:rPr>
          <w:rFonts w:ascii="仿宋_GB2312" w:eastAsia="仿宋_GB2312" w:hAnsi="宋体" w:cs="宋体" w:hint="eastAsia"/>
          <w:b/>
          <w:kern w:val="0"/>
          <w:sz w:val="32"/>
          <w:szCs w:val="32"/>
        </w:rPr>
        <w:t>准考证领取</w:t>
      </w:r>
    </w:p>
    <w:p w:rsidR="005E6405" w:rsidRPr="00957B14" w:rsidRDefault="005E6405" w:rsidP="005E6405">
      <w:pPr>
        <w:adjustRightInd w:val="0"/>
        <w:snapToGrid w:val="0"/>
        <w:spacing w:line="46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通过网上报名，资格审查通过后，缴纳</w:t>
      </w:r>
      <w:r w:rsidRPr="00957B14">
        <w:rPr>
          <w:rFonts w:ascii="仿宋_GB2312" w:eastAsia="仿宋_GB2312" w:hAnsi="宋体" w:cs="宋体" w:hint="eastAsia"/>
          <w:kern w:val="0"/>
          <w:sz w:val="32"/>
          <w:szCs w:val="32"/>
        </w:rPr>
        <w:t>报名</w:t>
      </w:r>
      <w:r>
        <w:rPr>
          <w:rFonts w:ascii="仿宋_GB2312" w:eastAsia="仿宋_GB2312" w:hAnsi="宋体" w:cs="宋体" w:hint="eastAsia"/>
          <w:kern w:val="0"/>
          <w:sz w:val="32"/>
          <w:szCs w:val="32"/>
        </w:rPr>
        <w:t>考试</w:t>
      </w:r>
      <w:r w:rsidRPr="00957B14">
        <w:rPr>
          <w:rFonts w:ascii="仿宋_GB2312" w:eastAsia="仿宋_GB2312" w:hAnsi="宋体" w:cs="宋体" w:hint="eastAsia"/>
          <w:kern w:val="0"/>
          <w:sz w:val="32"/>
          <w:szCs w:val="32"/>
        </w:rPr>
        <w:t>费120元</w:t>
      </w:r>
      <w:r>
        <w:rPr>
          <w:rFonts w:ascii="仿宋_GB2312" w:eastAsia="仿宋_GB2312" w:hAnsi="宋体" w:cs="宋体" w:hint="eastAsia"/>
          <w:kern w:val="0"/>
          <w:sz w:val="32"/>
          <w:szCs w:val="32"/>
        </w:rPr>
        <w:t>后自行打印准考证。</w:t>
      </w:r>
    </w:p>
    <w:p w:rsidR="005E6405" w:rsidRPr="00957B14" w:rsidRDefault="005E6405" w:rsidP="005E6405">
      <w:pPr>
        <w:adjustRightInd w:val="0"/>
        <w:snapToGrid w:val="0"/>
        <w:spacing w:line="500" w:lineRule="exact"/>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五、命题及考试</w:t>
      </w:r>
    </w:p>
    <w:p w:rsidR="005E6405" w:rsidRPr="00A3341D" w:rsidRDefault="005E6405" w:rsidP="005E6405">
      <w:pPr>
        <w:spacing w:line="500" w:lineRule="exact"/>
        <w:ind w:firstLineChars="200" w:firstLine="640"/>
        <w:rPr>
          <w:rFonts w:ascii="仿宋_GB2312" w:eastAsia="仿宋_GB2312" w:hint="eastAsia"/>
          <w:sz w:val="32"/>
          <w:szCs w:val="32"/>
        </w:rPr>
      </w:pPr>
      <w:r w:rsidRPr="00A3341D">
        <w:rPr>
          <w:rFonts w:ascii="仿宋_GB2312" w:eastAsia="仿宋_GB2312" w:hint="eastAsia"/>
          <w:sz w:val="32"/>
          <w:szCs w:val="32"/>
        </w:rPr>
        <w:t>1.命题</w:t>
      </w:r>
    </w:p>
    <w:p w:rsidR="005E6405" w:rsidRDefault="005E6405" w:rsidP="005E6405">
      <w:pPr>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学校选聘专家组成命题组，面向普通高考生的文化课命题在</w:t>
      </w:r>
      <w:r w:rsidRPr="00A3341D">
        <w:rPr>
          <w:rFonts w:ascii="仿宋_GB2312" w:eastAsia="仿宋_GB2312" w:hint="eastAsia"/>
          <w:sz w:val="32"/>
          <w:szCs w:val="32"/>
        </w:rPr>
        <w:t>辽宁</w:t>
      </w:r>
      <w:r>
        <w:rPr>
          <w:rFonts w:ascii="仿宋_GB2312" w:eastAsia="仿宋_GB2312" w:hint="eastAsia"/>
          <w:sz w:val="32"/>
          <w:szCs w:val="32"/>
        </w:rPr>
        <w:t>省的高考考试大纲范围内，参照高考命题的各项要求、职业适应性测试根据我校专业要求由我校组织命题；面向</w:t>
      </w:r>
      <w:proofErr w:type="gramStart"/>
      <w:r>
        <w:rPr>
          <w:rFonts w:ascii="仿宋_GB2312" w:eastAsia="仿宋_GB2312" w:hint="eastAsia"/>
          <w:sz w:val="32"/>
          <w:szCs w:val="32"/>
        </w:rPr>
        <w:t>中职升高职</w:t>
      </w:r>
      <w:proofErr w:type="gramEnd"/>
      <w:r>
        <w:rPr>
          <w:rFonts w:ascii="仿宋_GB2312" w:eastAsia="仿宋_GB2312" w:hint="eastAsia"/>
          <w:sz w:val="32"/>
          <w:szCs w:val="32"/>
        </w:rPr>
        <w:t>考生，根据《辽宁省教育厅关于做好2018年高等职业院校单独考试招生高职的通知》（辽教发</w:t>
      </w:r>
      <w:r w:rsidRPr="001D1C3F">
        <w:rPr>
          <w:rFonts w:ascii="仿宋_GB2312" w:eastAsia="仿宋_GB2312" w:hint="eastAsia"/>
          <w:sz w:val="32"/>
          <w:szCs w:val="32"/>
        </w:rPr>
        <w:t>〔</w:t>
      </w:r>
      <w:r>
        <w:rPr>
          <w:rFonts w:ascii="仿宋_GB2312" w:eastAsia="仿宋_GB2312" w:hint="eastAsia"/>
          <w:sz w:val="32"/>
          <w:szCs w:val="32"/>
        </w:rPr>
        <w:t>2018</w:t>
      </w:r>
      <w:r w:rsidRPr="001D1C3F">
        <w:rPr>
          <w:rFonts w:ascii="仿宋_GB2312" w:eastAsia="仿宋_GB2312" w:hint="eastAsia"/>
          <w:sz w:val="32"/>
          <w:szCs w:val="32"/>
        </w:rPr>
        <w:t>〕</w:t>
      </w:r>
      <w:r>
        <w:rPr>
          <w:rFonts w:ascii="仿宋_GB2312" w:eastAsia="仿宋_GB2312" w:hint="eastAsia"/>
          <w:sz w:val="32"/>
          <w:szCs w:val="32"/>
        </w:rPr>
        <w:t>11号），参照《辽宁省职业教育对口升学考试文化课（公共课）命题工作管理办法》（试行）（辽</w:t>
      </w:r>
      <w:proofErr w:type="gramStart"/>
      <w:r>
        <w:rPr>
          <w:rFonts w:ascii="仿宋_GB2312" w:eastAsia="仿宋_GB2312" w:hint="eastAsia"/>
          <w:sz w:val="32"/>
          <w:szCs w:val="32"/>
        </w:rPr>
        <w:t>招考办</w:t>
      </w:r>
      <w:proofErr w:type="gramEnd"/>
      <w:r>
        <w:rPr>
          <w:rFonts w:ascii="仿宋_GB2312" w:eastAsia="仿宋_GB2312" w:hint="eastAsia"/>
          <w:sz w:val="32"/>
          <w:szCs w:val="32"/>
        </w:rPr>
        <w:t>字</w:t>
      </w:r>
      <w:r w:rsidRPr="001D1C3F">
        <w:rPr>
          <w:rFonts w:ascii="仿宋_GB2312" w:eastAsia="仿宋_GB2312" w:hint="eastAsia"/>
          <w:sz w:val="32"/>
          <w:szCs w:val="32"/>
        </w:rPr>
        <w:t>〔</w:t>
      </w:r>
      <w:r>
        <w:rPr>
          <w:rFonts w:ascii="仿宋_GB2312" w:eastAsia="仿宋_GB2312" w:hint="eastAsia"/>
          <w:sz w:val="32"/>
          <w:szCs w:val="32"/>
        </w:rPr>
        <w:t>2017</w:t>
      </w:r>
      <w:r w:rsidRPr="001D1C3F">
        <w:rPr>
          <w:rFonts w:ascii="仿宋_GB2312" w:eastAsia="仿宋_GB2312" w:hint="eastAsia"/>
          <w:sz w:val="32"/>
          <w:szCs w:val="32"/>
        </w:rPr>
        <w:t>〕</w:t>
      </w:r>
      <w:r>
        <w:rPr>
          <w:rFonts w:ascii="仿宋_GB2312" w:eastAsia="仿宋_GB2312" w:hint="eastAsia"/>
          <w:sz w:val="32"/>
          <w:szCs w:val="32"/>
        </w:rPr>
        <w:t>61号）和我校考试大纲要求由我校 组织命题。</w:t>
      </w:r>
    </w:p>
    <w:p w:rsidR="005E6405" w:rsidRPr="00A3341D" w:rsidRDefault="005E6405" w:rsidP="005E6405">
      <w:pPr>
        <w:spacing w:line="500" w:lineRule="exact"/>
        <w:ind w:leftChars="25" w:left="53"/>
        <w:rPr>
          <w:rFonts w:ascii="仿宋_GB2312" w:eastAsia="仿宋_GB2312" w:hint="eastAsia"/>
          <w:sz w:val="32"/>
          <w:szCs w:val="32"/>
        </w:rPr>
      </w:pPr>
      <w:r w:rsidRPr="00A3341D">
        <w:rPr>
          <w:rFonts w:ascii="仿宋_GB2312" w:eastAsia="仿宋_GB2312" w:hint="eastAsia"/>
          <w:sz w:val="32"/>
          <w:szCs w:val="32"/>
        </w:rPr>
        <w:t>试卷印刷工作按照国家和辽宁省相关流程和保密规定要求执行。</w:t>
      </w:r>
    </w:p>
    <w:p w:rsidR="005E6405" w:rsidRDefault="005E6405" w:rsidP="005E6405">
      <w:pPr>
        <w:spacing w:line="500" w:lineRule="exact"/>
        <w:ind w:leftChars="25" w:left="53"/>
        <w:rPr>
          <w:rFonts w:ascii="仿宋_GB2312" w:eastAsia="仿宋_GB2312" w:hint="eastAsia"/>
          <w:sz w:val="32"/>
          <w:szCs w:val="32"/>
        </w:rPr>
      </w:pPr>
      <w:r>
        <w:rPr>
          <w:rFonts w:ascii="仿宋_GB2312" w:eastAsia="仿宋_GB2312" w:hint="eastAsia"/>
          <w:sz w:val="32"/>
          <w:szCs w:val="32"/>
        </w:rPr>
        <w:t>辽宁民族师范高等专科学校单独招生考试命题工作管理办法详见附件。</w:t>
      </w:r>
    </w:p>
    <w:p w:rsidR="005E6405" w:rsidRPr="00957B14" w:rsidRDefault="005E6405" w:rsidP="005E6405">
      <w:pPr>
        <w:adjustRightInd w:val="0"/>
        <w:snapToGrid w:val="0"/>
        <w:spacing w:line="500" w:lineRule="exact"/>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2.考试</w:t>
      </w:r>
      <w:r>
        <w:rPr>
          <w:rFonts w:ascii="仿宋_GB2312" w:eastAsia="仿宋_GB2312" w:hAnsi="宋体" w:cs="宋体" w:hint="eastAsia"/>
          <w:kern w:val="0"/>
          <w:sz w:val="32"/>
          <w:szCs w:val="32"/>
        </w:rPr>
        <w:t>科目及分值</w:t>
      </w:r>
    </w:p>
    <w:p w:rsidR="005E6405" w:rsidRDefault="005E6405" w:rsidP="005E6405">
      <w:pPr>
        <w:adjustRightInd w:val="0"/>
        <w:snapToGrid w:val="0"/>
        <w:spacing w:line="5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（1）普通高考生：</w:t>
      </w:r>
    </w:p>
    <w:p w:rsidR="005E6405" w:rsidRDefault="005E6405" w:rsidP="005E6405">
      <w:pPr>
        <w:adjustRightInd w:val="0"/>
        <w:snapToGrid w:val="0"/>
        <w:spacing w:line="500" w:lineRule="exact"/>
        <w:ind w:firstLineChars="150" w:firstLine="480"/>
        <w:rPr>
          <w:rFonts w:ascii="仿宋_GB2312" w:eastAsia="仿宋_GB2312" w:hAnsi="Verdana" w:cs="宋体" w:hint="eastAsia"/>
          <w:kern w:val="0"/>
          <w:sz w:val="32"/>
          <w:szCs w:val="32"/>
        </w:rPr>
      </w:pPr>
      <w:r w:rsidRPr="00882D50">
        <w:rPr>
          <w:rFonts w:ascii="仿宋_GB2312" w:eastAsia="仿宋_GB2312" w:hAnsi="Verdana" w:cs="宋体" w:hint="eastAsia"/>
          <w:kern w:val="0"/>
          <w:sz w:val="32"/>
          <w:szCs w:val="32"/>
        </w:rPr>
        <w:lastRenderedPageBreak/>
        <w:t>考试科目：语文</w:t>
      </w:r>
      <w:r w:rsidRPr="00D46FC5">
        <w:rPr>
          <w:rFonts w:ascii="仿宋_GB2312" w:eastAsia="仿宋_GB2312" w:hAnsi="Verdana" w:cs="宋体" w:hint="eastAsia"/>
          <w:kern w:val="0"/>
          <w:sz w:val="32"/>
          <w:szCs w:val="32"/>
        </w:rPr>
        <w:t>120</w:t>
      </w:r>
      <w:r>
        <w:rPr>
          <w:rFonts w:ascii="仿宋_GB2312" w:eastAsia="仿宋_GB2312" w:hAnsi="Verdana" w:cs="宋体" w:hint="eastAsia"/>
          <w:kern w:val="0"/>
          <w:sz w:val="32"/>
          <w:szCs w:val="32"/>
        </w:rPr>
        <w:t>分</w:t>
      </w:r>
      <w:r w:rsidRPr="00882D50">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数学</w:t>
      </w:r>
      <w:r w:rsidRPr="00D46FC5">
        <w:rPr>
          <w:rFonts w:ascii="仿宋_GB2312" w:eastAsia="仿宋_GB2312" w:hAnsi="Verdana" w:cs="宋体" w:hint="eastAsia"/>
          <w:kern w:val="0"/>
          <w:sz w:val="32"/>
          <w:szCs w:val="32"/>
        </w:rPr>
        <w:t>80</w:t>
      </w:r>
      <w:r>
        <w:rPr>
          <w:rFonts w:ascii="仿宋_GB2312" w:eastAsia="仿宋_GB2312" w:hAnsi="Verdana" w:cs="宋体" w:hint="eastAsia"/>
          <w:kern w:val="0"/>
          <w:sz w:val="32"/>
          <w:szCs w:val="32"/>
        </w:rPr>
        <w:t>分，职业适应性测试</w:t>
      </w:r>
      <w:r w:rsidRPr="00D46FC5">
        <w:rPr>
          <w:rFonts w:ascii="仿宋_GB2312" w:eastAsia="仿宋_GB2312" w:hAnsi="Verdana" w:cs="宋体" w:hint="eastAsia"/>
          <w:kern w:val="0"/>
          <w:sz w:val="32"/>
          <w:szCs w:val="32"/>
        </w:rPr>
        <w:t>100</w:t>
      </w:r>
      <w:r>
        <w:rPr>
          <w:rFonts w:ascii="仿宋_GB2312" w:eastAsia="仿宋_GB2312" w:hAnsi="Verdana" w:cs="宋体" w:hint="eastAsia"/>
          <w:kern w:val="0"/>
          <w:sz w:val="32"/>
          <w:szCs w:val="32"/>
        </w:rPr>
        <w:t>分，总分</w:t>
      </w:r>
      <w:r w:rsidRPr="00D46FC5">
        <w:rPr>
          <w:rFonts w:ascii="仿宋_GB2312" w:eastAsia="仿宋_GB2312" w:hAnsi="Verdana" w:cs="宋体" w:hint="eastAsia"/>
          <w:kern w:val="0"/>
          <w:sz w:val="32"/>
          <w:szCs w:val="32"/>
        </w:rPr>
        <w:t>300</w:t>
      </w:r>
      <w:r>
        <w:rPr>
          <w:rFonts w:ascii="仿宋_GB2312" w:eastAsia="仿宋_GB2312" w:hAnsi="Verdana" w:cs="宋体" w:hint="eastAsia"/>
          <w:kern w:val="0"/>
          <w:sz w:val="32"/>
          <w:szCs w:val="32"/>
        </w:rPr>
        <w:t>分。</w:t>
      </w:r>
    </w:p>
    <w:p w:rsidR="005E6405" w:rsidRDefault="005E6405" w:rsidP="005E6405">
      <w:pPr>
        <w:adjustRightInd w:val="0"/>
        <w:snapToGrid w:val="0"/>
        <w:spacing w:line="5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w:t>
      </w:r>
      <w:proofErr w:type="gramStart"/>
      <w:r>
        <w:rPr>
          <w:rFonts w:ascii="仿宋_GB2312" w:eastAsia="仿宋_GB2312" w:hAnsi="Verdana" w:cs="宋体" w:hint="eastAsia"/>
          <w:kern w:val="0"/>
          <w:sz w:val="32"/>
          <w:szCs w:val="32"/>
        </w:rPr>
        <w:t>中职升高职</w:t>
      </w:r>
      <w:proofErr w:type="gramEnd"/>
      <w:r>
        <w:rPr>
          <w:rFonts w:ascii="仿宋_GB2312" w:eastAsia="仿宋_GB2312" w:hAnsi="Verdana" w:cs="宋体" w:hint="eastAsia"/>
          <w:kern w:val="0"/>
          <w:sz w:val="32"/>
          <w:szCs w:val="32"/>
        </w:rPr>
        <w:t>考生：</w:t>
      </w:r>
    </w:p>
    <w:p w:rsidR="005E6405" w:rsidRPr="00882D50" w:rsidRDefault="005E6405" w:rsidP="005E6405">
      <w:pPr>
        <w:adjustRightInd w:val="0"/>
        <w:snapToGrid w:val="0"/>
        <w:spacing w:line="500" w:lineRule="exact"/>
        <w:ind w:firstLineChars="200" w:firstLine="640"/>
        <w:rPr>
          <w:rFonts w:ascii="仿宋_GB2312" w:eastAsia="仿宋_GB2312" w:hAnsi="Verdana" w:cs="宋体" w:hint="eastAsia"/>
          <w:kern w:val="0"/>
          <w:sz w:val="32"/>
          <w:szCs w:val="32"/>
        </w:rPr>
      </w:pPr>
      <w:r w:rsidRPr="00882D50">
        <w:rPr>
          <w:rFonts w:ascii="仿宋_GB2312" w:eastAsia="仿宋_GB2312" w:hAnsi="Verdana" w:cs="宋体" w:hint="eastAsia"/>
          <w:kern w:val="0"/>
          <w:sz w:val="32"/>
          <w:szCs w:val="32"/>
        </w:rPr>
        <w:t>考试科目：</w:t>
      </w:r>
      <w:r>
        <w:rPr>
          <w:rFonts w:ascii="仿宋_GB2312" w:eastAsia="仿宋_GB2312" w:hAnsi="Verdana" w:cs="宋体" w:hint="eastAsia"/>
          <w:kern w:val="0"/>
          <w:sz w:val="32"/>
          <w:szCs w:val="32"/>
        </w:rPr>
        <w:t>文化素质测试满分340分（语文120分、数学120分、英语100分），专业综合科满分为300分，技能考核满分为100分。总分740分。</w:t>
      </w:r>
    </w:p>
    <w:p w:rsidR="005E6405" w:rsidRDefault="005E6405" w:rsidP="005E6405">
      <w:pPr>
        <w:adjustRightInd w:val="0"/>
        <w:snapToGrid w:val="0"/>
        <w:spacing w:line="500" w:lineRule="exact"/>
        <w:ind w:firstLineChars="200" w:firstLine="640"/>
        <w:rPr>
          <w:rFonts w:ascii="仿宋_GB2312" w:eastAsia="仿宋_GB2312" w:hAnsi="Verdana" w:cs="宋体" w:hint="eastAsia"/>
          <w:kern w:val="0"/>
          <w:sz w:val="32"/>
          <w:szCs w:val="32"/>
        </w:rPr>
      </w:pPr>
      <w:r w:rsidRPr="00882D50">
        <w:rPr>
          <w:rFonts w:ascii="仿宋_GB2312" w:eastAsia="仿宋_GB2312" w:hAnsi="Verdana" w:cs="宋体" w:hint="eastAsia"/>
          <w:kern w:val="0"/>
          <w:sz w:val="32"/>
          <w:szCs w:val="32"/>
        </w:rPr>
        <w:t>考试</w:t>
      </w:r>
      <w:r>
        <w:rPr>
          <w:rFonts w:ascii="仿宋_GB2312" w:eastAsia="仿宋_GB2312" w:hAnsi="Verdana" w:cs="宋体" w:hint="eastAsia"/>
          <w:kern w:val="0"/>
          <w:sz w:val="32"/>
          <w:szCs w:val="32"/>
        </w:rPr>
        <w:t>、测试</w:t>
      </w:r>
      <w:r w:rsidRPr="00882D50">
        <w:rPr>
          <w:rFonts w:ascii="仿宋_GB2312" w:eastAsia="仿宋_GB2312" w:hAnsi="Verdana" w:cs="宋体" w:hint="eastAsia"/>
          <w:kern w:val="0"/>
          <w:sz w:val="32"/>
          <w:szCs w:val="32"/>
        </w:rPr>
        <w:t>时间：</w:t>
      </w:r>
      <w:r>
        <w:rPr>
          <w:rFonts w:ascii="仿宋_GB2312" w:eastAsia="仿宋_GB2312" w:hAnsi="Verdana" w:cs="宋体" w:hint="eastAsia"/>
          <w:kern w:val="0"/>
          <w:sz w:val="32"/>
          <w:szCs w:val="32"/>
        </w:rPr>
        <w:t>高  中  生：</w:t>
      </w:r>
      <w:r w:rsidRPr="00882D50">
        <w:rPr>
          <w:rFonts w:ascii="仿宋_GB2312" w:eastAsia="仿宋_GB2312" w:hAnsi="Verdana" w:cs="宋体" w:hint="eastAsia"/>
          <w:kern w:val="0"/>
          <w:sz w:val="32"/>
          <w:szCs w:val="32"/>
        </w:rPr>
        <w:t>201</w:t>
      </w:r>
      <w:r>
        <w:rPr>
          <w:rFonts w:ascii="仿宋_GB2312" w:eastAsia="仿宋_GB2312" w:hAnsi="Verdana" w:cs="宋体" w:hint="eastAsia"/>
          <w:kern w:val="0"/>
          <w:sz w:val="32"/>
          <w:szCs w:val="32"/>
        </w:rPr>
        <w:t>8</w:t>
      </w:r>
      <w:r w:rsidRPr="00882D50">
        <w:rPr>
          <w:rFonts w:ascii="仿宋_GB2312" w:eastAsia="仿宋_GB2312" w:hAnsi="Verdana" w:cs="宋体" w:hint="eastAsia"/>
          <w:kern w:val="0"/>
          <w:sz w:val="32"/>
          <w:szCs w:val="32"/>
        </w:rPr>
        <w:t>年4月</w:t>
      </w:r>
      <w:r>
        <w:rPr>
          <w:rFonts w:ascii="仿宋_GB2312" w:eastAsia="仿宋_GB2312" w:hAnsi="Verdana" w:cs="宋体" w:hint="eastAsia"/>
          <w:kern w:val="0"/>
          <w:sz w:val="32"/>
          <w:szCs w:val="32"/>
        </w:rPr>
        <w:t>7</w:t>
      </w:r>
      <w:r w:rsidRPr="00882D50">
        <w:rPr>
          <w:rFonts w:ascii="仿宋_GB2312" w:eastAsia="仿宋_GB2312" w:hAnsi="Verdana" w:cs="宋体" w:hint="eastAsia"/>
          <w:kern w:val="0"/>
          <w:sz w:val="32"/>
          <w:szCs w:val="32"/>
        </w:rPr>
        <w:t>日</w:t>
      </w:r>
    </w:p>
    <w:p w:rsidR="005E6405" w:rsidRDefault="005E6405" w:rsidP="005E6405">
      <w:pPr>
        <w:adjustRightInd w:val="0"/>
        <w:snapToGrid w:val="0"/>
        <w:spacing w:line="500" w:lineRule="exact"/>
        <w:ind w:firstLineChars="1000" w:firstLine="3200"/>
        <w:rPr>
          <w:rFonts w:ascii="仿宋_GB2312" w:eastAsia="仿宋_GB2312" w:hAnsi="Verdana" w:cs="宋体" w:hint="eastAsia"/>
          <w:kern w:val="0"/>
          <w:sz w:val="32"/>
          <w:szCs w:val="32"/>
        </w:rPr>
      </w:pPr>
      <w:proofErr w:type="gramStart"/>
      <w:r>
        <w:rPr>
          <w:rFonts w:ascii="仿宋_GB2312" w:eastAsia="仿宋_GB2312" w:hAnsi="Verdana" w:cs="宋体" w:hint="eastAsia"/>
          <w:kern w:val="0"/>
          <w:sz w:val="32"/>
          <w:szCs w:val="32"/>
        </w:rPr>
        <w:t>中职升高职</w:t>
      </w:r>
      <w:proofErr w:type="gramEnd"/>
      <w:r>
        <w:rPr>
          <w:rFonts w:ascii="仿宋_GB2312" w:eastAsia="仿宋_GB2312" w:hAnsi="Verdana" w:cs="宋体" w:hint="eastAsia"/>
          <w:kern w:val="0"/>
          <w:sz w:val="32"/>
          <w:szCs w:val="32"/>
        </w:rPr>
        <w:t>考生：2018年6月30日</w:t>
      </w:r>
    </w:p>
    <w:p w:rsidR="005E6405" w:rsidRPr="00882D50" w:rsidRDefault="005E6405" w:rsidP="005E6405">
      <w:pPr>
        <w:adjustRightInd w:val="0"/>
        <w:snapToGrid w:val="0"/>
        <w:spacing w:line="500" w:lineRule="exact"/>
        <w:ind w:firstLineChars="200" w:firstLine="640"/>
        <w:rPr>
          <w:rFonts w:ascii="仿宋_GB2312" w:eastAsia="仿宋_GB2312" w:hAnsi="Verdana" w:cs="宋体" w:hint="eastAsia"/>
          <w:kern w:val="0"/>
          <w:sz w:val="32"/>
          <w:szCs w:val="32"/>
        </w:rPr>
      </w:pPr>
    </w:p>
    <w:p w:rsidR="005E6405" w:rsidRPr="00957B14" w:rsidRDefault="005E6405" w:rsidP="005E6405">
      <w:pPr>
        <w:adjustRightInd w:val="0"/>
        <w:snapToGrid w:val="0"/>
        <w:spacing w:afterLines="100" w:after="312" w:line="500" w:lineRule="exact"/>
        <w:ind w:firstLineChars="200" w:firstLine="640"/>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考试地点：辽宁民族师范高等专科学校</w:t>
      </w:r>
      <w:r>
        <w:rPr>
          <w:rFonts w:ascii="仿宋_GB2312" w:eastAsia="仿宋_GB2312" w:hAnsi="宋体" w:cs="宋体" w:hint="eastAsia"/>
          <w:kern w:val="0"/>
          <w:sz w:val="32"/>
          <w:szCs w:val="32"/>
        </w:rPr>
        <w:t>（沈阳校区）</w:t>
      </w:r>
    </w:p>
    <w:p w:rsidR="005E6405" w:rsidRPr="00957B14" w:rsidRDefault="005E6405" w:rsidP="005E6405">
      <w:pPr>
        <w:adjustRightInd w:val="0"/>
        <w:snapToGrid w:val="0"/>
        <w:ind w:leftChars="-507" w:hanging="1065"/>
        <w:jc w:val="center"/>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表</w:t>
      </w:r>
      <w:r>
        <w:rPr>
          <w:rFonts w:ascii="仿宋_GB2312" w:eastAsia="仿宋_GB2312" w:hAnsi="宋体" w:cs="宋体" w:hint="eastAsia"/>
          <w:kern w:val="0"/>
          <w:sz w:val="32"/>
          <w:szCs w:val="32"/>
        </w:rPr>
        <w:t>3</w:t>
      </w:r>
      <w:r w:rsidRPr="00957B1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面向普通高考生考试流程</w:t>
      </w:r>
      <w:r w:rsidRPr="00957B14">
        <w:rPr>
          <w:rFonts w:ascii="仿宋_GB2312" w:eastAsia="仿宋_GB2312" w:hAnsi="宋体" w:cs="宋体" w:hint="eastAsia"/>
          <w:kern w:val="0"/>
          <w:sz w:val="32"/>
          <w:szCs w:val="32"/>
        </w:rPr>
        <w:t>安排</w:t>
      </w:r>
    </w:p>
    <w:tbl>
      <w:tblPr>
        <w:tblW w:w="0" w:type="auto"/>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4294"/>
      </w:tblGrid>
      <w:tr w:rsidR="005E6405" w:rsidRPr="00957B14" w:rsidTr="00B25462">
        <w:trPr>
          <w:trHeight w:val="487"/>
          <w:jc w:val="center"/>
        </w:trPr>
        <w:tc>
          <w:tcPr>
            <w:tcW w:w="3477" w:type="dxa"/>
            <w:vAlign w:val="center"/>
          </w:tcPr>
          <w:p w:rsidR="005E6405" w:rsidRPr="00A3341D" w:rsidRDefault="005E6405" w:rsidP="00B25462">
            <w:pPr>
              <w:adjustRightInd w:val="0"/>
              <w:snapToGrid w:val="0"/>
              <w:ind w:left="1065" w:hanging="1065"/>
              <w:jc w:val="center"/>
              <w:rPr>
                <w:rFonts w:ascii="仿宋_GB2312" w:eastAsia="仿宋_GB2312" w:hAnsi="仿宋" w:cs="宋体" w:hint="eastAsia"/>
                <w:b/>
                <w:kern w:val="0"/>
                <w:sz w:val="32"/>
                <w:szCs w:val="32"/>
              </w:rPr>
            </w:pPr>
            <w:r w:rsidRPr="00A3341D">
              <w:rPr>
                <w:rFonts w:ascii="仿宋_GB2312" w:eastAsia="仿宋_GB2312" w:hAnsi="仿宋" w:cs="宋体" w:hint="eastAsia"/>
                <w:b/>
                <w:kern w:val="0"/>
                <w:sz w:val="32"/>
                <w:szCs w:val="32"/>
              </w:rPr>
              <w:t>时  间</w:t>
            </w:r>
          </w:p>
        </w:tc>
        <w:tc>
          <w:tcPr>
            <w:tcW w:w="4294" w:type="dxa"/>
            <w:vAlign w:val="center"/>
          </w:tcPr>
          <w:p w:rsidR="005E6405" w:rsidRPr="00A3341D" w:rsidRDefault="005E6405" w:rsidP="00B25462">
            <w:pPr>
              <w:adjustRightInd w:val="0"/>
              <w:snapToGrid w:val="0"/>
              <w:ind w:left="1065" w:hanging="1065"/>
              <w:jc w:val="center"/>
              <w:rPr>
                <w:rFonts w:ascii="仿宋_GB2312" w:eastAsia="仿宋_GB2312" w:hAnsi="仿宋" w:cs="宋体" w:hint="eastAsia"/>
                <w:b/>
                <w:kern w:val="0"/>
                <w:sz w:val="32"/>
                <w:szCs w:val="32"/>
              </w:rPr>
            </w:pPr>
            <w:r w:rsidRPr="00A3341D">
              <w:rPr>
                <w:rFonts w:ascii="仿宋_GB2312" w:eastAsia="仿宋_GB2312" w:hAnsi="仿宋" w:cs="宋体" w:hint="eastAsia"/>
                <w:b/>
                <w:kern w:val="0"/>
                <w:sz w:val="32"/>
                <w:szCs w:val="32"/>
              </w:rPr>
              <w:t>科  目</w:t>
            </w:r>
          </w:p>
        </w:tc>
      </w:tr>
      <w:tr w:rsidR="005E6405" w:rsidRPr="00957B14" w:rsidTr="00B25462">
        <w:trPr>
          <w:trHeight w:val="766"/>
          <w:jc w:val="center"/>
        </w:trPr>
        <w:tc>
          <w:tcPr>
            <w:tcW w:w="3477" w:type="dxa"/>
            <w:vAlign w:val="center"/>
          </w:tcPr>
          <w:p w:rsidR="005E6405" w:rsidRPr="00A3341D" w:rsidRDefault="005E6405" w:rsidP="00B25462">
            <w:pPr>
              <w:adjustRightInd w:val="0"/>
              <w:snapToGrid w:val="0"/>
              <w:jc w:val="center"/>
              <w:rPr>
                <w:rFonts w:ascii="仿宋_GB2312" w:eastAsia="仿宋_GB2312" w:hAnsi="仿宋" w:cs="宋体" w:hint="eastAsia"/>
                <w:kern w:val="0"/>
                <w:sz w:val="32"/>
                <w:szCs w:val="32"/>
              </w:rPr>
            </w:pPr>
            <w:r w:rsidRPr="00A3341D">
              <w:rPr>
                <w:rFonts w:ascii="仿宋_GB2312" w:eastAsia="仿宋_GB2312" w:hAnsi="仿宋" w:cs="宋体" w:hint="eastAsia"/>
                <w:kern w:val="0"/>
                <w:sz w:val="32"/>
                <w:szCs w:val="32"/>
              </w:rPr>
              <w:t>8：</w:t>
            </w:r>
            <w:r>
              <w:rPr>
                <w:rFonts w:ascii="仿宋_GB2312" w:eastAsia="仿宋_GB2312" w:hAnsi="仿宋" w:cs="宋体" w:hint="eastAsia"/>
                <w:kern w:val="0"/>
                <w:sz w:val="32"/>
                <w:szCs w:val="32"/>
              </w:rPr>
              <w:t>0</w:t>
            </w:r>
            <w:r w:rsidRPr="00A3341D">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10</w:t>
            </w:r>
            <w:r w:rsidRPr="00A3341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3</w:t>
            </w:r>
            <w:r w:rsidRPr="00A3341D">
              <w:rPr>
                <w:rFonts w:ascii="仿宋_GB2312" w:eastAsia="仿宋_GB2312" w:hAnsi="仿宋" w:cs="宋体" w:hint="eastAsia"/>
                <w:kern w:val="0"/>
                <w:sz w:val="32"/>
                <w:szCs w:val="32"/>
              </w:rPr>
              <w:t>0</w:t>
            </w:r>
          </w:p>
        </w:tc>
        <w:tc>
          <w:tcPr>
            <w:tcW w:w="4294" w:type="dxa"/>
            <w:vAlign w:val="center"/>
          </w:tcPr>
          <w:p w:rsidR="005E6405" w:rsidRPr="00A3341D" w:rsidRDefault="005E6405" w:rsidP="00B25462">
            <w:pPr>
              <w:adjustRightInd w:val="0"/>
              <w:snapToGrid w:val="0"/>
              <w:ind w:left="1065" w:hanging="1065"/>
              <w:rPr>
                <w:rFonts w:ascii="仿宋_GB2312" w:eastAsia="仿宋_GB2312" w:hAnsi="仿宋" w:cs="宋体" w:hint="eastAsia"/>
                <w:kern w:val="0"/>
                <w:sz w:val="32"/>
                <w:szCs w:val="32"/>
              </w:rPr>
            </w:pPr>
            <w:r>
              <w:rPr>
                <w:rFonts w:ascii="仿宋_GB2312" w:eastAsia="仿宋_GB2312" w:hAnsi="仿宋" w:cs="宋体" w:hint="eastAsia"/>
                <w:kern w:val="0"/>
                <w:sz w:val="32"/>
                <w:szCs w:val="32"/>
              </w:rPr>
              <w:t>语文、数学</w:t>
            </w:r>
          </w:p>
        </w:tc>
      </w:tr>
      <w:tr w:rsidR="005E6405" w:rsidRPr="00957B14" w:rsidTr="00B25462">
        <w:trPr>
          <w:trHeight w:val="766"/>
          <w:jc w:val="center"/>
        </w:trPr>
        <w:tc>
          <w:tcPr>
            <w:tcW w:w="3477" w:type="dxa"/>
            <w:vAlign w:val="center"/>
          </w:tcPr>
          <w:p w:rsidR="005E6405" w:rsidRPr="00A3341D" w:rsidRDefault="005E6405" w:rsidP="00B25462">
            <w:pPr>
              <w:adjustRightInd w:val="0"/>
              <w:snapToGrid w:val="0"/>
              <w:jc w:val="center"/>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10:40</w:t>
            </w:r>
            <w:r w:rsidRPr="00A3341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13</w:t>
            </w:r>
            <w:r w:rsidRPr="00A3341D">
              <w:rPr>
                <w:rFonts w:ascii="仿宋_GB2312" w:eastAsia="仿宋_GB2312" w:hAnsi="仿宋" w:cs="宋体" w:hint="eastAsia"/>
                <w:kern w:val="0"/>
                <w:sz w:val="32"/>
                <w:szCs w:val="32"/>
              </w:rPr>
              <w:t>:00</w:t>
            </w:r>
          </w:p>
        </w:tc>
        <w:tc>
          <w:tcPr>
            <w:tcW w:w="4294" w:type="dxa"/>
            <w:vAlign w:val="center"/>
          </w:tcPr>
          <w:p w:rsidR="005E6405" w:rsidRPr="00A3341D" w:rsidRDefault="005E6405" w:rsidP="00B25462">
            <w:pPr>
              <w:adjustRightInd w:val="0"/>
              <w:snapToGrid w:val="0"/>
              <w:ind w:left="1065" w:hanging="1065"/>
              <w:rPr>
                <w:rFonts w:ascii="仿宋_GB2312" w:eastAsia="仿宋_GB2312" w:hAnsi="仿宋" w:cs="宋体" w:hint="eastAsia"/>
                <w:kern w:val="0"/>
                <w:sz w:val="32"/>
                <w:szCs w:val="32"/>
              </w:rPr>
            </w:pPr>
            <w:r w:rsidRPr="00A3341D">
              <w:rPr>
                <w:rFonts w:ascii="仿宋_GB2312" w:eastAsia="仿宋_GB2312" w:hAnsi="仿宋" w:cs="宋体" w:hint="eastAsia"/>
                <w:kern w:val="0"/>
                <w:sz w:val="32"/>
                <w:szCs w:val="32"/>
              </w:rPr>
              <w:t>职业适应性测试</w:t>
            </w:r>
          </w:p>
        </w:tc>
      </w:tr>
    </w:tbl>
    <w:p w:rsidR="005E6405" w:rsidRDefault="005E6405" w:rsidP="005E6405">
      <w:pPr>
        <w:adjustRightInd w:val="0"/>
        <w:snapToGrid w:val="0"/>
        <w:ind w:firstLineChars="550" w:firstLine="1760"/>
        <w:rPr>
          <w:rFonts w:ascii="仿宋_GB2312" w:eastAsia="仿宋_GB2312" w:hAnsi="宋体" w:cs="宋体" w:hint="eastAsia"/>
          <w:kern w:val="0"/>
          <w:sz w:val="32"/>
          <w:szCs w:val="32"/>
        </w:rPr>
      </w:pPr>
    </w:p>
    <w:p w:rsidR="005E6405" w:rsidRPr="00957B14" w:rsidRDefault="005E6405" w:rsidP="005E6405">
      <w:pPr>
        <w:adjustRightInd w:val="0"/>
        <w:snapToGrid w:val="0"/>
        <w:jc w:val="center"/>
        <w:rPr>
          <w:rFonts w:ascii="仿宋_GB2312" w:eastAsia="仿宋_GB2312" w:hAnsi="宋体" w:cs="宋体" w:hint="eastAsia"/>
          <w:kern w:val="0"/>
          <w:sz w:val="32"/>
          <w:szCs w:val="32"/>
        </w:rPr>
      </w:pPr>
      <w:r w:rsidRPr="00957B14">
        <w:rPr>
          <w:rFonts w:ascii="仿宋_GB2312" w:eastAsia="仿宋_GB2312" w:hAnsi="宋体" w:cs="宋体" w:hint="eastAsia"/>
          <w:kern w:val="0"/>
          <w:sz w:val="32"/>
          <w:szCs w:val="32"/>
        </w:rPr>
        <w:t>表</w:t>
      </w:r>
      <w:r>
        <w:rPr>
          <w:rFonts w:ascii="仿宋_GB2312" w:eastAsia="仿宋_GB2312" w:hAnsi="宋体" w:cs="宋体" w:hint="eastAsia"/>
          <w:kern w:val="0"/>
          <w:sz w:val="32"/>
          <w:szCs w:val="32"/>
        </w:rPr>
        <w:t>4</w:t>
      </w:r>
      <w:r w:rsidRPr="00957B14">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sidRPr="00957B14">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面向</w:t>
      </w:r>
      <w:proofErr w:type="gramStart"/>
      <w:r>
        <w:rPr>
          <w:rFonts w:ascii="仿宋_GB2312" w:eastAsia="仿宋_GB2312" w:hAnsi="宋体" w:cs="宋体" w:hint="eastAsia"/>
          <w:kern w:val="0"/>
          <w:sz w:val="32"/>
          <w:szCs w:val="32"/>
        </w:rPr>
        <w:t>中职升高职</w:t>
      </w:r>
      <w:proofErr w:type="gramEnd"/>
      <w:r>
        <w:rPr>
          <w:rFonts w:ascii="仿宋_GB2312" w:eastAsia="仿宋_GB2312" w:hAnsi="宋体" w:cs="宋体" w:hint="eastAsia"/>
          <w:kern w:val="0"/>
          <w:sz w:val="32"/>
          <w:szCs w:val="32"/>
        </w:rPr>
        <w:t>考生考试流程</w:t>
      </w:r>
      <w:r w:rsidRPr="00957B14">
        <w:rPr>
          <w:rFonts w:ascii="仿宋_GB2312" w:eastAsia="仿宋_GB2312" w:hAnsi="宋体" w:cs="宋体" w:hint="eastAsia"/>
          <w:kern w:val="0"/>
          <w:sz w:val="32"/>
          <w:szCs w:val="32"/>
        </w:rPr>
        <w:t>安排</w:t>
      </w:r>
    </w:p>
    <w:tbl>
      <w:tblPr>
        <w:tblW w:w="0" w:type="auto"/>
        <w:jc w:val="center"/>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4294"/>
      </w:tblGrid>
      <w:tr w:rsidR="005E6405" w:rsidRPr="00957B14" w:rsidTr="00B25462">
        <w:trPr>
          <w:trHeight w:val="487"/>
          <w:jc w:val="center"/>
        </w:trPr>
        <w:tc>
          <w:tcPr>
            <w:tcW w:w="3477" w:type="dxa"/>
            <w:vAlign w:val="center"/>
          </w:tcPr>
          <w:p w:rsidR="005E6405" w:rsidRPr="00A3341D" w:rsidRDefault="005E6405" w:rsidP="00B25462">
            <w:pPr>
              <w:adjustRightInd w:val="0"/>
              <w:snapToGrid w:val="0"/>
              <w:ind w:left="1065" w:hanging="1065"/>
              <w:jc w:val="center"/>
              <w:rPr>
                <w:rFonts w:ascii="仿宋_GB2312" w:eastAsia="仿宋_GB2312" w:hAnsi="仿宋" w:cs="宋体" w:hint="eastAsia"/>
                <w:b/>
                <w:kern w:val="0"/>
                <w:sz w:val="32"/>
                <w:szCs w:val="32"/>
              </w:rPr>
            </w:pPr>
            <w:r w:rsidRPr="00A3341D">
              <w:rPr>
                <w:rFonts w:ascii="仿宋_GB2312" w:eastAsia="仿宋_GB2312" w:hAnsi="仿宋" w:cs="宋体" w:hint="eastAsia"/>
                <w:b/>
                <w:kern w:val="0"/>
                <w:sz w:val="32"/>
                <w:szCs w:val="32"/>
              </w:rPr>
              <w:t>时  间</w:t>
            </w:r>
          </w:p>
        </w:tc>
        <w:tc>
          <w:tcPr>
            <w:tcW w:w="4294" w:type="dxa"/>
            <w:vAlign w:val="center"/>
          </w:tcPr>
          <w:p w:rsidR="005E6405" w:rsidRPr="00A3341D" w:rsidRDefault="005E6405" w:rsidP="00B25462">
            <w:pPr>
              <w:adjustRightInd w:val="0"/>
              <w:snapToGrid w:val="0"/>
              <w:ind w:left="1065" w:hanging="1065"/>
              <w:jc w:val="center"/>
              <w:rPr>
                <w:rFonts w:ascii="仿宋_GB2312" w:eastAsia="仿宋_GB2312" w:hAnsi="仿宋" w:cs="宋体" w:hint="eastAsia"/>
                <w:b/>
                <w:kern w:val="0"/>
                <w:sz w:val="32"/>
                <w:szCs w:val="32"/>
              </w:rPr>
            </w:pPr>
            <w:r w:rsidRPr="00A3341D">
              <w:rPr>
                <w:rFonts w:ascii="仿宋_GB2312" w:eastAsia="仿宋_GB2312" w:hAnsi="仿宋" w:cs="宋体" w:hint="eastAsia"/>
                <w:b/>
                <w:kern w:val="0"/>
                <w:sz w:val="32"/>
                <w:szCs w:val="32"/>
              </w:rPr>
              <w:t>科  目</w:t>
            </w:r>
          </w:p>
        </w:tc>
      </w:tr>
      <w:tr w:rsidR="005E6405" w:rsidRPr="00957B14" w:rsidTr="00B25462">
        <w:trPr>
          <w:trHeight w:val="766"/>
          <w:jc w:val="center"/>
        </w:trPr>
        <w:tc>
          <w:tcPr>
            <w:tcW w:w="3477" w:type="dxa"/>
            <w:vAlign w:val="center"/>
          </w:tcPr>
          <w:p w:rsidR="005E6405" w:rsidRPr="00A3341D" w:rsidRDefault="005E6405" w:rsidP="00B25462">
            <w:pPr>
              <w:adjustRightInd w:val="0"/>
              <w:snapToGrid w:val="0"/>
              <w:jc w:val="center"/>
              <w:rPr>
                <w:rFonts w:ascii="仿宋_GB2312" w:eastAsia="仿宋_GB2312" w:hAnsi="仿宋" w:cs="宋体" w:hint="eastAsia"/>
                <w:kern w:val="0"/>
                <w:sz w:val="32"/>
                <w:szCs w:val="32"/>
              </w:rPr>
            </w:pPr>
            <w:r w:rsidRPr="00A3341D">
              <w:rPr>
                <w:rFonts w:ascii="仿宋_GB2312" w:eastAsia="仿宋_GB2312" w:hAnsi="仿宋" w:cs="宋体" w:hint="eastAsia"/>
                <w:kern w:val="0"/>
                <w:sz w:val="32"/>
                <w:szCs w:val="32"/>
              </w:rPr>
              <w:t>8：</w:t>
            </w:r>
            <w:r>
              <w:rPr>
                <w:rFonts w:ascii="仿宋_GB2312" w:eastAsia="仿宋_GB2312" w:hAnsi="仿宋" w:cs="宋体" w:hint="eastAsia"/>
                <w:kern w:val="0"/>
                <w:sz w:val="32"/>
                <w:szCs w:val="32"/>
              </w:rPr>
              <w:t>0</w:t>
            </w:r>
            <w:r w:rsidRPr="00A3341D">
              <w:rPr>
                <w:rFonts w:ascii="仿宋_GB2312" w:eastAsia="仿宋_GB2312" w:hAnsi="仿宋" w:cs="宋体" w:hint="eastAsia"/>
                <w:kern w:val="0"/>
                <w:sz w:val="32"/>
                <w:szCs w:val="32"/>
              </w:rPr>
              <w:t>0—</w:t>
            </w:r>
            <w:r>
              <w:rPr>
                <w:rFonts w:ascii="仿宋_GB2312" w:eastAsia="仿宋_GB2312" w:hAnsi="仿宋" w:cs="宋体" w:hint="eastAsia"/>
                <w:kern w:val="0"/>
                <w:sz w:val="32"/>
                <w:szCs w:val="32"/>
              </w:rPr>
              <w:t>10</w:t>
            </w:r>
            <w:r w:rsidRPr="00A3341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3</w:t>
            </w:r>
            <w:r w:rsidRPr="00A3341D">
              <w:rPr>
                <w:rFonts w:ascii="仿宋_GB2312" w:eastAsia="仿宋_GB2312" w:hAnsi="仿宋" w:cs="宋体" w:hint="eastAsia"/>
                <w:kern w:val="0"/>
                <w:sz w:val="32"/>
                <w:szCs w:val="32"/>
              </w:rPr>
              <w:t>0</w:t>
            </w:r>
          </w:p>
        </w:tc>
        <w:tc>
          <w:tcPr>
            <w:tcW w:w="4294" w:type="dxa"/>
            <w:vAlign w:val="center"/>
          </w:tcPr>
          <w:p w:rsidR="005E6405" w:rsidRPr="00A3341D" w:rsidRDefault="005E6405" w:rsidP="00B25462">
            <w:pPr>
              <w:adjustRightInd w:val="0"/>
              <w:snapToGrid w:val="0"/>
              <w:ind w:left="1065" w:hanging="1065"/>
              <w:rPr>
                <w:rFonts w:ascii="仿宋_GB2312" w:eastAsia="仿宋_GB2312" w:hAnsi="仿宋" w:cs="宋体" w:hint="eastAsia"/>
                <w:kern w:val="0"/>
                <w:sz w:val="32"/>
                <w:szCs w:val="32"/>
              </w:rPr>
            </w:pPr>
            <w:r>
              <w:rPr>
                <w:rFonts w:ascii="仿宋_GB2312" w:eastAsia="仿宋_GB2312" w:hAnsi="仿宋" w:cs="宋体" w:hint="eastAsia"/>
                <w:kern w:val="0"/>
                <w:sz w:val="32"/>
                <w:szCs w:val="32"/>
              </w:rPr>
              <w:t>语文、数学、英语</w:t>
            </w:r>
          </w:p>
        </w:tc>
      </w:tr>
      <w:tr w:rsidR="005E6405" w:rsidRPr="0074341F" w:rsidTr="00B25462">
        <w:trPr>
          <w:trHeight w:val="766"/>
          <w:jc w:val="center"/>
        </w:trPr>
        <w:tc>
          <w:tcPr>
            <w:tcW w:w="3477" w:type="dxa"/>
            <w:vAlign w:val="center"/>
          </w:tcPr>
          <w:p w:rsidR="005E6405" w:rsidRPr="00A3341D" w:rsidRDefault="005E6405" w:rsidP="00B25462">
            <w:pPr>
              <w:adjustRightInd w:val="0"/>
              <w:snapToGrid w:val="0"/>
              <w:jc w:val="center"/>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10：40</w:t>
            </w:r>
            <w:r w:rsidRPr="00A3341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12：00</w:t>
            </w:r>
          </w:p>
        </w:tc>
        <w:tc>
          <w:tcPr>
            <w:tcW w:w="4294" w:type="dxa"/>
            <w:vAlign w:val="center"/>
          </w:tcPr>
          <w:p w:rsidR="005E6405" w:rsidRPr="00A3341D" w:rsidRDefault="005E6405" w:rsidP="00B25462">
            <w:pPr>
              <w:adjustRightInd w:val="0"/>
              <w:snapToGrid w:val="0"/>
              <w:ind w:left="1065" w:hanging="1065"/>
              <w:rPr>
                <w:rFonts w:ascii="仿宋_GB2312" w:eastAsia="仿宋_GB2312" w:hAnsi="仿宋" w:cs="宋体" w:hint="eastAsia"/>
                <w:kern w:val="0"/>
                <w:sz w:val="32"/>
                <w:szCs w:val="32"/>
              </w:rPr>
            </w:pPr>
            <w:r>
              <w:rPr>
                <w:rFonts w:ascii="仿宋_GB2312" w:eastAsia="仿宋_GB2312" w:hAnsi="仿宋" w:cs="宋体" w:hint="eastAsia"/>
                <w:kern w:val="0"/>
                <w:sz w:val="32"/>
                <w:szCs w:val="32"/>
              </w:rPr>
              <w:t>职业技能考核</w:t>
            </w:r>
          </w:p>
        </w:tc>
      </w:tr>
      <w:tr w:rsidR="005E6405" w:rsidRPr="0074341F" w:rsidTr="00B25462">
        <w:trPr>
          <w:trHeight w:val="766"/>
          <w:jc w:val="center"/>
        </w:trPr>
        <w:tc>
          <w:tcPr>
            <w:tcW w:w="3477" w:type="dxa"/>
            <w:vAlign w:val="center"/>
          </w:tcPr>
          <w:p w:rsidR="005E6405" w:rsidRDefault="005E6405" w:rsidP="00B25462">
            <w:pPr>
              <w:adjustRightInd w:val="0"/>
              <w:snapToGrid w:val="0"/>
              <w:jc w:val="center"/>
              <w:rPr>
                <w:rFonts w:ascii="仿宋_GB2312" w:eastAsia="仿宋_GB2312" w:hAnsi="仿宋" w:cs="宋体" w:hint="eastAsia"/>
                <w:kern w:val="0"/>
                <w:sz w:val="32"/>
                <w:szCs w:val="32"/>
              </w:rPr>
            </w:pPr>
            <w:r>
              <w:rPr>
                <w:rFonts w:ascii="仿宋_GB2312" w:eastAsia="仿宋_GB2312" w:hAnsi="仿宋" w:cs="宋体" w:hint="eastAsia"/>
                <w:kern w:val="0"/>
                <w:sz w:val="32"/>
                <w:szCs w:val="32"/>
              </w:rPr>
              <w:t>13：30</w:t>
            </w:r>
            <w:r w:rsidRPr="00A3341D">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15：30</w:t>
            </w:r>
          </w:p>
        </w:tc>
        <w:tc>
          <w:tcPr>
            <w:tcW w:w="4294" w:type="dxa"/>
            <w:vAlign w:val="center"/>
          </w:tcPr>
          <w:p w:rsidR="005E6405" w:rsidRDefault="005E6405" w:rsidP="00B25462">
            <w:pPr>
              <w:adjustRightInd w:val="0"/>
              <w:snapToGrid w:val="0"/>
              <w:ind w:left="1065" w:hanging="1065"/>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专业综合课</w:t>
            </w:r>
          </w:p>
        </w:tc>
      </w:tr>
    </w:tbl>
    <w:p w:rsidR="005E6405" w:rsidRDefault="005E6405" w:rsidP="005E6405">
      <w:pPr>
        <w:adjustRightInd w:val="0"/>
        <w:snapToGrid w:val="0"/>
        <w:spacing w:line="340" w:lineRule="exact"/>
        <w:ind w:leftChars="-507" w:hanging="1065"/>
        <w:rPr>
          <w:rFonts w:ascii="仿宋_GB2312" w:eastAsia="仿宋_GB2312" w:hAnsi="宋体" w:cs="宋体" w:hint="eastAsia"/>
          <w:b/>
          <w:kern w:val="0"/>
          <w:sz w:val="32"/>
          <w:szCs w:val="32"/>
        </w:rPr>
      </w:pPr>
    </w:p>
    <w:p w:rsidR="005E6405" w:rsidRPr="0074341F" w:rsidRDefault="005E6405" w:rsidP="005E6405">
      <w:pPr>
        <w:adjustRightInd w:val="0"/>
        <w:snapToGrid w:val="0"/>
        <w:spacing w:line="340" w:lineRule="exact"/>
        <w:ind w:leftChars="-507" w:hanging="1065"/>
        <w:rPr>
          <w:rFonts w:ascii="仿宋_GB2312" w:eastAsia="仿宋_GB2312" w:hAnsi="宋体" w:cs="宋体" w:hint="eastAsia"/>
          <w:b/>
          <w:kern w:val="0"/>
          <w:sz w:val="32"/>
          <w:szCs w:val="32"/>
        </w:rPr>
      </w:pPr>
    </w:p>
    <w:p w:rsidR="005E6405" w:rsidRDefault="005E6405" w:rsidP="005E6405">
      <w:pPr>
        <w:adjustRightInd w:val="0"/>
        <w:snapToGrid w:val="0"/>
        <w:ind w:firstLineChars="200" w:firstLine="643"/>
        <w:rPr>
          <w:rFonts w:ascii="仿宋_GB2312" w:eastAsia="仿宋_GB2312" w:hAnsi="宋体" w:cs="宋体" w:hint="eastAsia"/>
          <w:b/>
          <w:kern w:val="0"/>
          <w:sz w:val="32"/>
          <w:szCs w:val="32"/>
        </w:rPr>
      </w:pPr>
      <w:r w:rsidRPr="00957B14">
        <w:rPr>
          <w:rFonts w:ascii="仿宋_GB2312" w:eastAsia="仿宋_GB2312" w:hAnsi="宋体" w:cs="宋体" w:hint="eastAsia"/>
          <w:b/>
          <w:kern w:val="0"/>
          <w:sz w:val="32"/>
          <w:szCs w:val="32"/>
        </w:rPr>
        <w:t>六、录取</w:t>
      </w:r>
      <w:r>
        <w:rPr>
          <w:rFonts w:ascii="仿宋_GB2312" w:eastAsia="仿宋_GB2312" w:hAnsi="宋体" w:cs="宋体" w:hint="eastAsia"/>
          <w:b/>
          <w:kern w:val="0"/>
          <w:sz w:val="32"/>
          <w:szCs w:val="32"/>
        </w:rPr>
        <w:t>原则</w:t>
      </w:r>
    </w:p>
    <w:p w:rsidR="005E6405" w:rsidRPr="005C19C8"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r w:rsidRPr="00D46FC5">
        <w:rPr>
          <w:rFonts w:ascii="仿宋_GB2312" w:eastAsia="仿宋_GB2312" w:hAnsi="宋体" w:cs="宋体" w:hint="eastAsia"/>
          <w:kern w:val="0"/>
          <w:sz w:val="32"/>
          <w:szCs w:val="32"/>
        </w:rPr>
        <w:t>普通高考生可报考两个志愿以及一个服从志愿；</w:t>
      </w:r>
      <w:r>
        <w:rPr>
          <w:rFonts w:ascii="仿宋_GB2312" w:eastAsia="仿宋_GB2312" w:hAnsi="宋体" w:cs="宋体" w:hint="eastAsia"/>
          <w:color w:val="333333"/>
          <w:kern w:val="0"/>
          <w:sz w:val="32"/>
          <w:szCs w:val="32"/>
        </w:rPr>
        <w:t>考生总成绩相同时，按照文化课总分</w:t>
      </w:r>
      <w:r w:rsidRPr="0064044B">
        <w:rPr>
          <w:rFonts w:ascii="仿宋_GB2312" w:eastAsia="仿宋_GB2312" w:hAnsi="宋体" w:cs="宋体" w:hint="eastAsia"/>
          <w:color w:val="333333"/>
          <w:kern w:val="0"/>
          <w:sz w:val="32"/>
          <w:szCs w:val="32"/>
        </w:rPr>
        <w:t>优先录取</w:t>
      </w:r>
      <w:r>
        <w:rPr>
          <w:rFonts w:ascii="仿宋_GB2312" w:eastAsia="仿宋_GB2312" w:hAnsi="宋体" w:cs="宋体" w:hint="eastAsia"/>
          <w:color w:val="333333"/>
          <w:kern w:val="0"/>
          <w:sz w:val="32"/>
          <w:szCs w:val="32"/>
        </w:rPr>
        <w:t>；文化课总分相同时、按照语文成绩高者优先录取。</w:t>
      </w:r>
    </w:p>
    <w:p w:rsidR="005E6405" w:rsidRPr="00D46FC5"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r w:rsidRPr="00D46FC5">
        <w:rPr>
          <w:rFonts w:ascii="仿宋_GB2312" w:eastAsia="仿宋_GB2312" w:hAnsi="宋体" w:cs="宋体" w:hint="eastAsia"/>
          <w:kern w:val="0"/>
          <w:sz w:val="32"/>
          <w:szCs w:val="32"/>
        </w:rPr>
        <w:lastRenderedPageBreak/>
        <w:t>沈阳校区：</w:t>
      </w:r>
    </w:p>
    <w:p w:rsidR="005E6405"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r w:rsidRPr="00D46FC5">
        <w:rPr>
          <w:rFonts w:ascii="仿宋_GB2312" w:eastAsia="仿宋_GB2312" w:hAnsi="宋体" w:cs="宋体" w:hint="eastAsia"/>
          <w:kern w:val="0"/>
          <w:sz w:val="32"/>
          <w:szCs w:val="32"/>
        </w:rPr>
        <w:t>报考师范类专业的普通高考生文化课两项成绩总和达到120分及以上，</w:t>
      </w:r>
      <w:r w:rsidRPr="00D46FC5">
        <w:rPr>
          <w:rFonts w:ascii="仿宋_GB2312" w:eastAsia="仿宋_GB2312" w:hAnsi="Verdana" w:cs="宋体" w:hint="eastAsia"/>
          <w:kern w:val="0"/>
          <w:sz w:val="32"/>
          <w:szCs w:val="32"/>
        </w:rPr>
        <w:t>职业适应性测试达到60分</w:t>
      </w:r>
      <w:r w:rsidRPr="00D46FC5">
        <w:rPr>
          <w:rFonts w:ascii="仿宋_GB2312" w:eastAsia="仿宋_GB2312" w:hAnsi="宋体" w:cs="宋体" w:hint="eastAsia"/>
          <w:kern w:val="0"/>
          <w:sz w:val="32"/>
          <w:szCs w:val="32"/>
        </w:rPr>
        <w:t>及以上，按照考生选择的专业志愿顺序按总成绩从高分到低分录取。</w:t>
      </w:r>
    </w:p>
    <w:p w:rsidR="005E6405" w:rsidRPr="00D46FC5"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r w:rsidRPr="00D46FC5">
        <w:rPr>
          <w:rFonts w:ascii="仿宋_GB2312" w:eastAsia="仿宋_GB2312" w:hAnsi="宋体" w:cs="宋体" w:hint="eastAsia"/>
          <w:kern w:val="0"/>
          <w:sz w:val="32"/>
          <w:szCs w:val="32"/>
        </w:rPr>
        <w:t>阜新校区：</w:t>
      </w:r>
    </w:p>
    <w:p w:rsidR="005E6405" w:rsidRPr="00D46FC5"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r w:rsidRPr="00D46FC5">
        <w:rPr>
          <w:rFonts w:ascii="仿宋_GB2312" w:eastAsia="仿宋_GB2312" w:hAnsi="宋体" w:cs="宋体" w:hint="eastAsia"/>
          <w:kern w:val="0"/>
          <w:sz w:val="32"/>
          <w:szCs w:val="32"/>
        </w:rPr>
        <w:t>报考师范类专业的普通高考生文化课两项成绩总和达到100分及以上，</w:t>
      </w:r>
      <w:r w:rsidRPr="00D46FC5">
        <w:rPr>
          <w:rFonts w:ascii="仿宋_GB2312" w:eastAsia="仿宋_GB2312" w:hAnsi="Verdana" w:cs="宋体" w:hint="eastAsia"/>
          <w:kern w:val="0"/>
          <w:sz w:val="32"/>
          <w:szCs w:val="32"/>
        </w:rPr>
        <w:t>职业适应性测试达到50分</w:t>
      </w:r>
      <w:r w:rsidRPr="00D46FC5">
        <w:rPr>
          <w:rFonts w:ascii="仿宋_GB2312" w:eastAsia="仿宋_GB2312" w:hAnsi="宋体" w:cs="宋体" w:hint="eastAsia"/>
          <w:kern w:val="0"/>
          <w:sz w:val="32"/>
          <w:szCs w:val="32"/>
        </w:rPr>
        <w:t>及以上，按照考生选择的专业志愿顺序按总成绩从高分到低分录取。</w:t>
      </w:r>
    </w:p>
    <w:p w:rsidR="005E6405" w:rsidRPr="005C19C8" w:rsidRDefault="005E6405" w:rsidP="005E6405">
      <w:pPr>
        <w:shd w:val="clear" w:color="auto" w:fill="FFFFFF"/>
        <w:adjustRightInd w:val="0"/>
        <w:snapToGrid w:val="0"/>
        <w:ind w:firstLineChars="200" w:firstLine="640"/>
        <w:jc w:val="left"/>
        <w:rPr>
          <w:rFonts w:ascii="仿宋_GB2312" w:eastAsia="仿宋_GB2312" w:hAnsi="宋体" w:cs="宋体" w:hint="eastAsia"/>
          <w:color w:val="333333"/>
          <w:kern w:val="0"/>
          <w:sz w:val="32"/>
          <w:szCs w:val="32"/>
        </w:rPr>
      </w:pPr>
    </w:p>
    <w:p w:rsidR="005E6405" w:rsidRDefault="005E6405" w:rsidP="005E6405">
      <w:pPr>
        <w:shd w:val="clear" w:color="auto" w:fill="FFFFFF"/>
        <w:adjustRightInd w:val="0"/>
        <w:snapToGrid w:val="0"/>
        <w:ind w:leftChars="-507" w:hanging="1065"/>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    蒙古族和朝鲜族考生报考民族语言类专业，首先参照普通高考生录取办法录取，如未录满，不受最低录取控制线限制，从高分到低分录取满额为止。</w:t>
      </w:r>
    </w:p>
    <w:p w:rsidR="005E6405" w:rsidRPr="005C19C8" w:rsidRDefault="005E6405" w:rsidP="005E6405">
      <w:pPr>
        <w:adjustRightInd w:val="0"/>
        <w:snapToGrid w:val="0"/>
        <w:ind w:firstLineChars="200" w:firstLine="640"/>
        <w:rPr>
          <w:rFonts w:ascii="仿宋_GB2312" w:eastAsia="仿宋_GB2312" w:hAnsi="宋体" w:cs="宋体" w:hint="eastAsia"/>
          <w:kern w:val="0"/>
          <w:sz w:val="32"/>
          <w:szCs w:val="32"/>
        </w:rPr>
      </w:pPr>
    </w:p>
    <w:p w:rsidR="005E6405" w:rsidRPr="00D46FC5" w:rsidRDefault="005E6405" w:rsidP="005E6405">
      <w:pPr>
        <w:adjustRightInd w:val="0"/>
        <w:snapToGrid w:val="0"/>
        <w:ind w:firstLineChars="200" w:firstLine="640"/>
        <w:rPr>
          <w:rFonts w:ascii="仿宋_GB2312" w:eastAsia="仿宋_GB2312" w:hAnsi="宋体" w:cs="宋体" w:hint="eastAsia"/>
          <w:kern w:val="0"/>
          <w:sz w:val="32"/>
          <w:szCs w:val="32"/>
        </w:rPr>
      </w:pPr>
      <w:proofErr w:type="gramStart"/>
      <w:r>
        <w:rPr>
          <w:rFonts w:ascii="仿宋_GB2312" w:eastAsia="仿宋_GB2312" w:hAnsi="宋体" w:cs="宋体" w:hint="eastAsia"/>
          <w:kern w:val="0"/>
          <w:sz w:val="32"/>
          <w:szCs w:val="32"/>
        </w:rPr>
        <w:t>中职升高职</w:t>
      </w:r>
      <w:proofErr w:type="gramEnd"/>
      <w:r>
        <w:rPr>
          <w:rFonts w:ascii="仿宋_GB2312" w:eastAsia="仿宋_GB2312" w:hAnsi="宋体" w:cs="宋体" w:hint="eastAsia"/>
          <w:kern w:val="0"/>
          <w:sz w:val="32"/>
          <w:szCs w:val="32"/>
        </w:rPr>
        <w:t>考生</w:t>
      </w:r>
      <w:r w:rsidRPr="00D46FC5">
        <w:rPr>
          <w:rFonts w:ascii="仿宋_GB2312" w:eastAsia="仿宋_GB2312" w:hAnsi="宋体" w:cs="宋体" w:hint="eastAsia"/>
          <w:kern w:val="0"/>
          <w:sz w:val="32"/>
          <w:szCs w:val="32"/>
        </w:rPr>
        <w:t>限报一个专业志愿（两个校区相同专业可兼报，按考生志愿顺序录取）。</w:t>
      </w:r>
    </w:p>
    <w:p w:rsidR="005E6405" w:rsidRPr="005C19C8"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p>
    <w:p w:rsidR="005E6405" w:rsidRPr="00D46FC5" w:rsidRDefault="005E6405" w:rsidP="005E6405">
      <w:pPr>
        <w:shd w:val="clear" w:color="auto" w:fill="FFFFFF"/>
        <w:adjustRightInd w:val="0"/>
        <w:snapToGrid w:val="0"/>
        <w:ind w:firstLineChars="200" w:firstLine="640"/>
        <w:jc w:val="left"/>
        <w:rPr>
          <w:rFonts w:ascii="仿宋_GB2312" w:eastAsia="仿宋_GB2312" w:hAnsi="宋体" w:cs="宋体" w:hint="eastAsia"/>
          <w:kern w:val="0"/>
          <w:sz w:val="32"/>
          <w:szCs w:val="32"/>
        </w:rPr>
      </w:pPr>
      <w:proofErr w:type="gramStart"/>
      <w:r w:rsidRPr="00D46FC5">
        <w:rPr>
          <w:rFonts w:ascii="仿宋_GB2312" w:eastAsia="仿宋_GB2312" w:hAnsi="宋体" w:cs="宋体" w:hint="eastAsia"/>
          <w:kern w:val="0"/>
          <w:sz w:val="32"/>
          <w:szCs w:val="32"/>
        </w:rPr>
        <w:t>中职</w:t>
      </w:r>
      <w:r>
        <w:rPr>
          <w:rFonts w:ascii="仿宋_GB2312" w:eastAsia="仿宋_GB2312" w:hAnsi="宋体" w:cs="宋体" w:hint="eastAsia"/>
          <w:kern w:val="0"/>
          <w:sz w:val="32"/>
          <w:szCs w:val="32"/>
        </w:rPr>
        <w:t>升高职</w:t>
      </w:r>
      <w:proofErr w:type="gramEnd"/>
      <w:r>
        <w:rPr>
          <w:rFonts w:ascii="仿宋_GB2312" w:eastAsia="仿宋_GB2312" w:hAnsi="宋体" w:cs="宋体" w:hint="eastAsia"/>
          <w:kern w:val="0"/>
          <w:sz w:val="32"/>
          <w:szCs w:val="32"/>
        </w:rPr>
        <w:t>考生按照招生计划和考试总成绩（文化素质成绩、专业综合科成绩、技能考核成绩总和）划定最低录取资格分数线，其中</w:t>
      </w:r>
      <w:r>
        <w:rPr>
          <w:rFonts w:ascii="仿宋_GB2312" w:eastAsia="仿宋_GB2312" w:hAnsi="Verdana" w:cs="宋体" w:hint="eastAsia"/>
          <w:kern w:val="0"/>
          <w:sz w:val="32"/>
          <w:szCs w:val="32"/>
        </w:rPr>
        <w:t>职业技能考核6</w:t>
      </w:r>
      <w:r w:rsidRPr="00D46FC5">
        <w:rPr>
          <w:rFonts w:ascii="仿宋_GB2312" w:eastAsia="仿宋_GB2312" w:hAnsi="Verdana" w:cs="宋体" w:hint="eastAsia"/>
          <w:kern w:val="0"/>
          <w:sz w:val="32"/>
          <w:szCs w:val="32"/>
        </w:rPr>
        <w:t>0分</w:t>
      </w:r>
      <w:r>
        <w:rPr>
          <w:rFonts w:ascii="仿宋_GB2312" w:eastAsia="仿宋_GB2312" w:hAnsi="Verdana" w:cs="宋体" w:hint="eastAsia"/>
          <w:kern w:val="0"/>
          <w:sz w:val="32"/>
          <w:szCs w:val="32"/>
        </w:rPr>
        <w:t>以下（不含60分）</w:t>
      </w:r>
      <w:r>
        <w:rPr>
          <w:rFonts w:ascii="仿宋_GB2312" w:eastAsia="仿宋_GB2312" w:hAnsi="宋体" w:cs="宋体" w:hint="eastAsia"/>
          <w:kern w:val="0"/>
          <w:sz w:val="32"/>
          <w:szCs w:val="32"/>
        </w:rPr>
        <w:t>成绩的取消录取资格</w:t>
      </w:r>
      <w:r w:rsidRPr="00D46FC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对达到最低录取资格分数线以上的考生，按考试总成绩从高分到低分录取。当考生总成绩相同时，按照语文、数学、英语、专业综合课、技能考核单科成绩从高分到低分排序录取。</w:t>
      </w:r>
    </w:p>
    <w:p w:rsidR="005E6405" w:rsidRDefault="005E6405" w:rsidP="005E6405">
      <w:pPr>
        <w:shd w:val="clear" w:color="auto" w:fill="FFFFFF"/>
        <w:adjustRightInd w:val="0"/>
        <w:snapToGrid w:val="0"/>
        <w:ind w:leftChars="-507" w:hanging="1065"/>
        <w:jc w:val="left"/>
        <w:rPr>
          <w:rFonts w:ascii="仿宋_GB2312" w:eastAsia="仿宋_GB2312" w:hAnsi="宋体" w:cs="宋体" w:hint="eastAsia"/>
          <w:color w:val="333333"/>
          <w:kern w:val="0"/>
          <w:sz w:val="32"/>
          <w:szCs w:val="32"/>
        </w:rPr>
      </w:pPr>
    </w:p>
    <w:p w:rsidR="005E6405" w:rsidRPr="00B41EC1" w:rsidRDefault="005E6405" w:rsidP="005E6405">
      <w:pPr>
        <w:adjustRightInd w:val="0"/>
        <w:snapToGrid w:val="0"/>
        <w:ind w:firstLineChars="200" w:firstLine="643"/>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七</w:t>
      </w:r>
      <w:r w:rsidRPr="00B41EC1">
        <w:rPr>
          <w:rFonts w:ascii="仿宋_GB2312" w:eastAsia="仿宋_GB2312" w:hAnsi="宋体" w:cs="宋体" w:hint="eastAsia"/>
          <w:b/>
          <w:kern w:val="0"/>
          <w:sz w:val="32"/>
          <w:szCs w:val="32"/>
        </w:rPr>
        <w:t>、录取审核</w:t>
      </w:r>
    </w:p>
    <w:p w:rsidR="005E6405" w:rsidRPr="0064044B" w:rsidRDefault="005E6405" w:rsidP="005E6405">
      <w:pPr>
        <w:shd w:val="clear" w:color="auto" w:fill="FFFFFF"/>
        <w:adjustRightInd w:val="0"/>
        <w:snapToGrid w:val="0"/>
        <w:ind w:firstLineChars="200" w:firstLine="640"/>
        <w:jc w:val="left"/>
        <w:rPr>
          <w:rFonts w:ascii="仿宋_GB2312" w:eastAsia="仿宋_GB2312" w:hAnsi="宋体" w:cs="宋体" w:hint="eastAsia"/>
          <w:color w:val="333333"/>
          <w:kern w:val="0"/>
          <w:sz w:val="32"/>
          <w:szCs w:val="32"/>
        </w:rPr>
      </w:pPr>
      <w:r w:rsidRPr="0064044B">
        <w:rPr>
          <w:rFonts w:ascii="仿宋_GB2312" w:eastAsia="仿宋_GB2312" w:hAnsi="宋体" w:cs="宋体" w:hint="eastAsia"/>
          <w:color w:val="333333"/>
          <w:kern w:val="0"/>
          <w:sz w:val="32"/>
          <w:szCs w:val="32"/>
        </w:rPr>
        <w:t>1</w:t>
      </w:r>
      <w:r>
        <w:rPr>
          <w:rFonts w:ascii="仿宋_GB2312" w:eastAsia="仿宋_GB2312" w:hAnsi="宋体" w:cs="宋体" w:hint="eastAsia"/>
          <w:color w:val="333333"/>
          <w:kern w:val="0"/>
          <w:sz w:val="32"/>
          <w:szCs w:val="32"/>
        </w:rPr>
        <w:t>．</w:t>
      </w:r>
      <w:r w:rsidRPr="0064044B">
        <w:rPr>
          <w:rFonts w:ascii="仿宋_GB2312" w:eastAsia="仿宋_GB2312" w:hAnsi="宋体" w:cs="宋体" w:hint="eastAsia"/>
          <w:color w:val="333333"/>
          <w:kern w:val="0"/>
          <w:sz w:val="32"/>
          <w:szCs w:val="32"/>
        </w:rPr>
        <w:t>确定预录</w:t>
      </w:r>
      <w:r>
        <w:rPr>
          <w:rFonts w:ascii="仿宋_GB2312" w:eastAsia="仿宋_GB2312" w:hAnsi="宋体" w:cs="宋体" w:hint="eastAsia"/>
          <w:color w:val="333333"/>
          <w:kern w:val="0"/>
          <w:sz w:val="32"/>
          <w:szCs w:val="32"/>
        </w:rPr>
        <w:t>的普通高考生</w:t>
      </w:r>
      <w:proofErr w:type="gramStart"/>
      <w:r>
        <w:rPr>
          <w:rFonts w:ascii="仿宋_GB2312" w:eastAsia="仿宋_GB2312" w:hAnsi="宋体" w:cs="宋体" w:hint="eastAsia"/>
          <w:color w:val="333333"/>
          <w:kern w:val="0"/>
          <w:sz w:val="32"/>
          <w:szCs w:val="32"/>
        </w:rPr>
        <w:t>和中职升高职</w:t>
      </w:r>
      <w:proofErr w:type="gramEnd"/>
      <w:r w:rsidRPr="0064044B">
        <w:rPr>
          <w:rFonts w:ascii="仿宋_GB2312" w:eastAsia="仿宋_GB2312" w:hAnsi="宋体" w:cs="宋体" w:hint="eastAsia"/>
          <w:color w:val="333333"/>
          <w:kern w:val="0"/>
          <w:sz w:val="32"/>
          <w:szCs w:val="32"/>
        </w:rPr>
        <w:t>考生名单报辽宁省招生考试办公室备案。</w:t>
      </w:r>
    </w:p>
    <w:p w:rsidR="005E6405" w:rsidRDefault="005E6405" w:rsidP="005E6405">
      <w:pPr>
        <w:shd w:val="clear" w:color="auto" w:fill="FFFFFF"/>
        <w:adjustRightInd w:val="0"/>
        <w:snapToGrid w:val="0"/>
        <w:ind w:firstLineChars="200" w:firstLine="640"/>
        <w:jc w:val="left"/>
        <w:rPr>
          <w:rFonts w:ascii="仿宋_GB2312" w:eastAsia="仿宋_GB2312" w:hint="eastAsia"/>
          <w:sz w:val="32"/>
          <w:szCs w:val="32"/>
        </w:rPr>
      </w:pPr>
      <w:r w:rsidRPr="0064044B">
        <w:rPr>
          <w:rFonts w:ascii="仿宋_GB2312" w:eastAsia="仿宋_GB2312" w:hAnsi="宋体" w:cs="宋体" w:hint="eastAsia"/>
          <w:color w:val="333333"/>
          <w:kern w:val="0"/>
          <w:sz w:val="32"/>
          <w:szCs w:val="32"/>
        </w:rPr>
        <w:t>2</w:t>
      </w:r>
      <w:r w:rsidRPr="001F095C">
        <w:rPr>
          <w:rFonts w:ascii="仿宋_GB2312" w:eastAsia="仿宋_GB2312" w:hint="eastAsia"/>
          <w:sz w:val="32"/>
          <w:szCs w:val="32"/>
        </w:rPr>
        <w:t>．已被我校单独招生录取的普通高考生，按照国家规定，不能参加辽宁省2018年普通高考，未被录取的普通高考生可正常参加高考。</w:t>
      </w:r>
    </w:p>
    <w:p w:rsidR="005E6405" w:rsidRDefault="005E6405" w:rsidP="005E6405">
      <w:pPr>
        <w:shd w:val="clear" w:color="auto" w:fill="FFFFFF"/>
        <w:adjustRightInd w:val="0"/>
        <w:snapToGrid w:val="0"/>
        <w:ind w:firstLineChars="200" w:firstLine="640"/>
        <w:jc w:val="left"/>
        <w:rPr>
          <w:rFonts w:ascii="仿宋_GB2312" w:eastAsia="仿宋_GB2312" w:hint="eastAsia"/>
          <w:sz w:val="32"/>
          <w:szCs w:val="32"/>
        </w:rPr>
      </w:pPr>
      <w:r>
        <w:rPr>
          <w:rFonts w:ascii="仿宋_GB2312" w:eastAsia="仿宋_GB2312" w:hint="eastAsia"/>
          <w:sz w:val="32"/>
          <w:szCs w:val="32"/>
        </w:rPr>
        <w:t>3．已被中等职业学校毕业生对口升学考试录取的考生，不得再参加单独招生院校组织的第二阶段的考试及录取。即参加普通高校招生全国统一考试，又参加了高职单独第二阶</w:t>
      </w:r>
      <w:r>
        <w:rPr>
          <w:rFonts w:ascii="仿宋_GB2312" w:eastAsia="仿宋_GB2312" w:hint="eastAsia"/>
          <w:sz w:val="32"/>
          <w:szCs w:val="32"/>
        </w:rPr>
        <w:lastRenderedPageBreak/>
        <w:t>段考试的考生，按省</w:t>
      </w:r>
      <w:proofErr w:type="gramStart"/>
      <w:r>
        <w:rPr>
          <w:rFonts w:ascii="仿宋_GB2312" w:eastAsia="仿宋_GB2312" w:hint="eastAsia"/>
          <w:sz w:val="32"/>
          <w:szCs w:val="32"/>
        </w:rPr>
        <w:t>招考办录取</w:t>
      </w:r>
      <w:proofErr w:type="gramEnd"/>
      <w:r>
        <w:rPr>
          <w:rFonts w:ascii="仿宋_GB2312" w:eastAsia="仿宋_GB2312" w:hint="eastAsia"/>
          <w:sz w:val="32"/>
          <w:szCs w:val="32"/>
        </w:rPr>
        <w:t>备案时间先后为序，以先录取备案的结果为准，录取备案时间及有关规定另文通知。</w:t>
      </w:r>
    </w:p>
    <w:p w:rsidR="005E6405" w:rsidRPr="00B41EC1" w:rsidRDefault="005E6405" w:rsidP="005E6405">
      <w:pPr>
        <w:adjustRightInd w:val="0"/>
        <w:snapToGrid w:val="0"/>
        <w:ind w:firstLineChars="200" w:firstLine="643"/>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八</w:t>
      </w:r>
      <w:r w:rsidRPr="00B41EC1">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考试成绩及录取结果公布方式</w:t>
      </w:r>
    </w:p>
    <w:p w:rsidR="005E6405" w:rsidRPr="00A47212" w:rsidRDefault="005E6405" w:rsidP="005E6405">
      <w:pPr>
        <w:shd w:val="clear" w:color="auto" w:fill="FFFFFF"/>
        <w:adjustRightInd w:val="0"/>
        <w:snapToGrid w:val="0"/>
        <w:ind w:firstLineChars="200" w:firstLine="640"/>
        <w:jc w:val="left"/>
        <w:rPr>
          <w:rFonts w:ascii="仿宋_GB2312" w:eastAsia="仿宋_GB2312" w:hint="eastAsia"/>
          <w:sz w:val="32"/>
          <w:szCs w:val="32"/>
        </w:rPr>
      </w:pPr>
      <w:r>
        <w:rPr>
          <w:rFonts w:ascii="仿宋_GB2312" w:eastAsia="仿宋_GB2312" w:hint="eastAsia"/>
          <w:sz w:val="32"/>
          <w:szCs w:val="32"/>
        </w:rPr>
        <w:t>考生可通过学</w:t>
      </w:r>
      <w:proofErr w:type="gramStart"/>
      <w:r>
        <w:rPr>
          <w:rFonts w:ascii="仿宋_GB2312" w:eastAsia="仿宋_GB2312" w:hint="eastAsia"/>
          <w:sz w:val="32"/>
          <w:szCs w:val="32"/>
        </w:rPr>
        <w:t>校官网</w:t>
      </w:r>
      <w:proofErr w:type="gramEnd"/>
      <w:r>
        <w:rPr>
          <w:rFonts w:ascii="仿宋_GB2312" w:eastAsia="仿宋_GB2312" w:hint="eastAsia"/>
          <w:sz w:val="32"/>
          <w:szCs w:val="32"/>
        </w:rPr>
        <w:t>2018年单独招生考试报名端口查询</w:t>
      </w:r>
      <w:r w:rsidRPr="00A47212">
        <w:rPr>
          <w:rFonts w:ascii="仿宋_GB2312" w:eastAsia="仿宋_GB2312" w:hAnsi="宋体" w:cs="宋体" w:hint="eastAsia"/>
          <w:kern w:val="0"/>
          <w:sz w:val="32"/>
          <w:szCs w:val="32"/>
        </w:rPr>
        <w:t>考试成绩及录取结果。</w:t>
      </w:r>
    </w:p>
    <w:p w:rsidR="005E6405" w:rsidRDefault="005E6405" w:rsidP="005E6405">
      <w:pPr>
        <w:adjustRightInd w:val="0"/>
        <w:snapToGrid w:val="0"/>
        <w:ind w:firstLineChars="200" w:firstLine="643"/>
        <w:rPr>
          <w:rFonts w:ascii="仿宋_GB2312" w:eastAsia="仿宋_GB2312" w:hAnsi="宋体" w:cs="宋体" w:hint="eastAsia"/>
          <w:b/>
          <w:kern w:val="0"/>
          <w:sz w:val="32"/>
          <w:szCs w:val="32"/>
        </w:rPr>
      </w:pPr>
      <w:r>
        <w:rPr>
          <w:rFonts w:ascii="仿宋_GB2312" w:eastAsia="仿宋_GB2312" w:hAnsi="宋体" w:cs="宋体" w:hint="eastAsia"/>
          <w:b/>
          <w:kern w:val="0"/>
          <w:sz w:val="32"/>
          <w:szCs w:val="32"/>
        </w:rPr>
        <w:t>九、申诉及举报方式</w:t>
      </w:r>
    </w:p>
    <w:p w:rsidR="005E6405" w:rsidRPr="009D59E7" w:rsidRDefault="005E6405" w:rsidP="005E6405">
      <w:pPr>
        <w:shd w:val="clear" w:color="auto" w:fill="FFFFFF"/>
        <w:adjustRightInd w:val="0"/>
        <w:snapToGrid w:val="0"/>
        <w:ind w:firstLineChars="200" w:firstLine="640"/>
        <w:jc w:val="left"/>
        <w:rPr>
          <w:rFonts w:ascii="仿宋_GB2312" w:eastAsia="仿宋_GB2312" w:hAnsi="宋体" w:cs="宋体" w:hint="eastAsia"/>
          <w:color w:val="333333"/>
          <w:kern w:val="0"/>
          <w:sz w:val="32"/>
          <w:szCs w:val="32"/>
        </w:rPr>
      </w:pPr>
      <w:r w:rsidRPr="009D59E7">
        <w:rPr>
          <w:rFonts w:ascii="仿宋_GB2312" w:eastAsia="仿宋_GB2312" w:hAnsi="宋体" w:cs="宋体"/>
          <w:color w:val="333333"/>
          <w:kern w:val="0"/>
          <w:sz w:val="32"/>
          <w:szCs w:val="32"/>
        </w:rPr>
        <w:t>考生对招生录取有异议可拨打如下电话</w:t>
      </w:r>
    </w:p>
    <w:p w:rsidR="005E6405" w:rsidRPr="009D59E7" w:rsidRDefault="005E6405" w:rsidP="005E6405">
      <w:pPr>
        <w:shd w:val="clear" w:color="auto" w:fill="FFFFFF"/>
        <w:adjustRightInd w:val="0"/>
        <w:snapToGrid w:val="0"/>
        <w:ind w:firstLineChars="200" w:firstLine="640"/>
        <w:jc w:val="lef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0418-</w:t>
      </w:r>
      <w:r w:rsidRPr="004B6587">
        <w:rPr>
          <w:rFonts w:ascii="仿宋_GB2312" w:eastAsia="仿宋_GB2312" w:hAnsi="宋体" w:cs="宋体"/>
          <w:color w:val="333333"/>
          <w:kern w:val="0"/>
          <w:sz w:val="32"/>
          <w:szCs w:val="32"/>
        </w:rPr>
        <w:t>2285066</w:t>
      </w:r>
    </w:p>
    <w:p w:rsidR="005E6405" w:rsidRPr="00957B14" w:rsidRDefault="005E6405" w:rsidP="005E6405">
      <w:pPr>
        <w:adjustRightInd w:val="0"/>
        <w:snapToGrid w:val="0"/>
        <w:spacing w:line="360" w:lineRule="auto"/>
        <w:ind w:firstLineChars="200" w:firstLine="640"/>
        <w:rPr>
          <w:rFonts w:ascii="仿宋_GB2312" w:eastAsia="仿宋_GB2312" w:hAnsi="宋体" w:cs="宋体" w:hint="eastAsia"/>
          <w:kern w:val="0"/>
          <w:sz w:val="32"/>
          <w:szCs w:val="32"/>
        </w:rPr>
      </w:pPr>
    </w:p>
    <w:p w:rsidR="005E6405" w:rsidRDefault="005E6405" w:rsidP="005E6405">
      <w:pPr>
        <w:tabs>
          <w:tab w:val="left" w:pos="1065"/>
        </w:tabs>
        <w:spacing w:line="520" w:lineRule="exact"/>
        <w:ind w:leftChars="-507" w:hanging="1065"/>
        <w:rPr>
          <w:rFonts w:ascii="宋体" w:hAnsi="宋体" w:cs="宋体" w:hint="eastAsia"/>
          <w:kern w:val="0"/>
          <w:sz w:val="28"/>
          <w:szCs w:val="28"/>
        </w:rPr>
      </w:pPr>
    </w:p>
    <w:p w:rsidR="005E6405" w:rsidRPr="00DC4C29" w:rsidRDefault="005E6405" w:rsidP="005E6405">
      <w:pPr>
        <w:tabs>
          <w:tab w:val="left" w:pos="1065"/>
        </w:tabs>
        <w:spacing w:line="520" w:lineRule="exact"/>
        <w:ind w:firstLineChars="950" w:firstLine="3040"/>
        <w:rPr>
          <w:rFonts w:ascii="仿宋_GB2312" w:eastAsia="仿宋_GB2312" w:hAnsi="宋体" w:cs="宋体" w:hint="eastAsia"/>
          <w:kern w:val="0"/>
          <w:sz w:val="32"/>
          <w:szCs w:val="32"/>
        </w:rPr>
      </w:pPr>
      <w:r w:rsidRPr="00DC4C29">
        <w:rPr>
          <w:rFonts w:ascii="仿宋_GB2312" w:eastAsia="仿宋_GB2312" w:hAnsi="宋体" w:cs="宋体" w:hint="eastAsia"/>
          <w:kern w:val="0"/>
          <w:sz w:val="32"/>
          <w:szCs w:val="32"/>
        </w:rPr>
        <w:t>辽宁民族师范高等专科学校</w:t>
      </w:r>
    </w:p>
    <w:p w:rsidR="005E6405" w:rsidRDefault="005E6405" w:rsidP="005E6405">
      <w:pPr>
        <w:tabs>
          <w:tab w:val="left" w:pos="1065"/>
        </w:tabs>
        <w:spacing w:line="520" w:lineRule="exact"/>
        <w:ind w:firstLineChars="1150" w:firstLine="368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2018</w:t>
      </w:r>
      <w:r w:rsidRPr="00DC4C29">
        <w:rPr>
          <w:rFonts w:ascii="仿宋_GB2312" w:eastAsia="仿宋_GB2312" w:hAnsi="宋体" w:cs="宋体" w:hint="eastAsia"/>
          <w:kern w:val="0"/>
          <w:sz w:val="32"/>
          <w:szCs w:val="32"/>
        </w:rPr>
        <w:t>年3月</w:t>
      </w:r>
      <w:r>
        <w:rPr>
          <w:rFonts w:ascii="仿宋_GB2312" w:eastAsia="仿宋_GB2312" w:hAnsi="宋体" w:cs="宋体" w:hint="eastAsia"/>
          <w:kern w:val="0"/>
          <w:sz w:val="32"/>
          <w:szCs w:val="32"/>
        </w:rPr>
        <w:t>9</w:t>
      </w:r>
      <w:r w:rsidRPr="00DC4C29">
        <w:rPr>
          <w:rFonts w:ascii="仿宋_GB2312" w:eastAsia="仿宋_GB2312" w:hAnsi="宋体" w:cs="宋体" w:hint="eastAsia"/>
          <w:kern w:val="0"/>
          <w:sz w:val="32"/>
          <w:szCs w:val="32"/>
        </w:rPr>
        <w:t>日</w:t>
      </w:r>
    </w:p>
    <w:p w:rsidR="007F3C96" w:rsidRDefault="007F3C96"/>
    <w:sectPr w:rsidR="007F3C96" w:rsidSect="005E64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05"/>
    <w:rsid w:val="005E6405"/>
    <w:rsid w:val="007F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6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4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6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nn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421</Words>
  <Characters>2404</Characters>
  <Application>Microsoft Office Word</Application>
  <DocSecurity>0</DocSecurity>
  <Lines>20</Lines>
  <Paragraphs>5</Paragraphs>
  <ScaleCrop>false</ScaleCrop>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lnnc</dc:creator>
  <cp:lastModifiedBy>lnnc</cp:lastModifiedBy>
  <cp:revision>1</cp:revision>
  <dcterms:created xsi:type="dcterms:W3CDTF">2018-03-13T09:02:00Z</dcterms:created>
  <dcterms:modified xsi:type="dcterms:W3CDTF">2018-03-13T09:05:00Z</dcterms:modified>
</cp:coreProperties>
</file>